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5ADE6" w14:textId="77777777" w:rsidR="00763E46" w:rsidRDefault="00763E46">
      <w:pPr>
        <w:pStyle w:val="Bezmezer"/>
        <w:rPr>
          <w:rFonts w:cstheme="minorHAnsi"/>
        </w:rPr>
      </w:pPr>
    </w:p>
    <w:p w14:paraId="1D0CF87E" w14:textId="77777777" w:rsidR="00763E46" w:rsidRDefault="0055758B">
      <w:pPr>
        <w:pStyle w:val="Bezmezer"/>
        <w:shd w:val="clear" w:color="auto" w:fill="C5E0B3" w:themeFill="accent6" w:themeFillTint="66"/>
        <w:spacing w:line="360" w:lineRule="auto"/>
        <w:jc w:val="center"/>
        <w:rPr>
          <w:rStyle w:val="Odkazjemn"/>
          <w:rFonts w:cstheme="minorHAnsi"/>
          <w:b/>
          <w:sz w:val="28"/>
          <w:szCs w:val="28"/>
        </w:rPr>
      </w:pPr>
      <w:r>
        <w:rPr>
          <w:rStyle w:val="Odkazjemn"/>
          <w:rFonts w:cstheme="minorHAnsi"/>
          <w:b/>
          <w:sz w:val="28"/>
          <w:szCs w:val="28"/>
        </w:rPr>
        <w:t xml:space="preserve">INFORMAČNÍ LIST </w:t>
      </w:r>
    </w:p>
    <w:p w14:paraId="15A5CC7F" w14:textId="77777777" w:rsidR="00763E46" w:rsidRDefault="0055758B">
      <w:pPr>
        <w:pStyle w:val="Bezmezer"/>
        <w:shd w:val="clear" w:color="auto" w:fill="C5E0B3" w:themeFill="accent6" w:themeFillTint="66"/>
        <w:spacing w:line="360" w:lineRule="auto"/>
        <w:jc w:val="center"/>
        <w:rPr>
          <w:rStyle w:val="Odkazjemn"/>
          <w:rFonts w:cstheme="minorHAnsi"/>
          <w:b/>
          <w:sz w:val="28"/>
          <w:szCs w:val="28"/>
        </w:rPr>
      </w:pPr>
      <w:r>
        <w:rPr>
          <w:rStyle w:val="Odkazjemn"/>
          <w:rFonts w:cstheme="minorHAnsi"/>
          <w:b/>
          <w:sz w:val="28"/>
          <w:szCs w:val="28"/>
        </w:rPr>
        <w:t>PRO ZÁJEMCE A KLIENTY ODBORNÉHO SOCIÁLNÍHO PORADENSTVÍ</w:t>
      </w:r>
    </w:p>
    <w:p w14:paraId="14A2EBFF" w14:textId="77777777" w:rsidR="00F55029" w:rsidRDefault="00F55029">
      <w:pPr>
        <w:pStyle w:val="Standard"/>
        <w:jc w:val="both"/>
        <w:rPr>
          <w:rFonts w:ascii="Calibri Light" w:hAnsi="Calibri Light" w:cs="Calibri Light"/>
          <w:b/>
          <w:bCs/>
        </w:rPr>
      </w:pPr>
    </w:p>
    <w:p w14:paraId="49445088" w14:textId="77777777" w:rsidR="00763E46" w:rsidRDefault="0055758B">
      <w:pPr>
        <w:pStyle w:val="Standard"/>
        <w:jc w:val="both"/>
        <w:rPr>
          <w:b/>
          <w:bCs/>
        </w:rPr>
      </w:pPr>
      <w:r>
        <w:rPr>
          <w:rFonts w:ascii="Calibri Light" w:hAnsi="Calibri Light" w:cs="Calibri Light"/>
          <w:b/>
          <w:bCs/>
        </w:rPr>
        <w:t>Poslání a cíle odborného sociálního poradenství</w:t>
      </w:r>
    </w:p>
    <w:p w14:paraId="5CD24267" w14:textId="77777777" w:rsidR="00763E46" w:rsidRDefault="0055758B">
      <w:pPr>
        <w:tabs>
          <w:tab w:val="left" w:pos="709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Cs w:val="24"/>
          <w:lang w:eastAsia="cs-CZ"/>
        </w:rPr>
        <w:tab/>
      </w:r>
      <w:r>
        <w:rPr>
          <w:rFonts w:asciiTheme="majorHAnsi" w:hAnsiTheme="majorHAnsi" w:cstheme="majorHAnsi"/>
          <w:sz w:val="24"/>
          <w:szCs w:val="24"/>
          <w:lang w:eastAsia="cs-CZ"/>
        </w:rPr>
        <w:t xml:space="preserve">Posláním odborného sociálního poradenství je </w:t>
      </w:r>
      <w:r>
        <w:rPr>
          <w:rFonts w:asciiTheme="majorHAnsi" w:hAnsiTheme="majorHAnsi" w:cstheme="majorHAnsi"/>
          <w:sz w:val="24"/>
          <w:szCs w:val="24"/>
        </w:rPr>
        <w:t>poskytovat pomoc a podporu osobám, které se z důvodu těžkého onemocnění, zdravotního postižení nebo vyššího věku dostaly do nepříznivé sociální situace. Dále podpora, pomoc a podání veškerých informací rodinám, které o klienty pečují v domácím prostředí či o této formě péče uvažují.</w:t>
      </w:r>
    </w:p>
    <w:p w14:paraId="094A50D3" w14:textId="77777777" w:rsidR="00F55029" w:rsidRDefault="00F55029">
      <w:pPr>
        <w:tabs>
          <w:tab w:val="left" w:pos="709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030B553F" w14:textId="77777777" w:rsidR="00763E46" w:rsidRDefault="0055758B">
      <w:pPr>
        <w:ind w:firstLine="70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Cílem odborného sociálního poradenství je podání komplexních informací, které klientům pomohou zvolit postup a možnosti řešení nepříznivé sociální situace, která nastala z důvodu těžkého onemocnění, zdravotního postižení nebo vyššího věku jich samotných nebo jejich blízkých. Zároveň chceme být oporou pro rodinné příslušníky a pečující osoby.</w:t>
      </w:r>
    </w:p>
    <w:p w14:paraId="64D1F3E7" w14:textId="77777777" w:rsidR="00763E46" w:rsidRDefault="00763E46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6586D097" w14:textId="757E4641" w:rsidR="00763E46" w:rsidRDefault="00496220">
      <w:pPr>
        <w:pStyle w:val="Standard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O</w:t>
      </w:r>
      <w:r w:rsidR="0055758B">
        <w:rPr>
          <w:rFonts w:ascii="Calibri Light" w:hAnsi="Calibri Light" w:cs="Calibri Light"/>
          <w:b/>
          <w:bCs/>
        </w:rPr>
        <w:t>kruh osob, kterým je sociální služba určena</w:t>
      </w:r>
    </w:p>
    <w:p w14:paraId="7FFD225E" w14:textId="77777777" w:rsidR="00763E46" w:rsidRDefault="0055758B">
      <w:pPr>
        <w:pStyle w:val="Odstavecseseznamem"/>
        <w:suppressAutoHyphens w:val="0"/>
        <w:ind w:left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sz w:val="24"/>
          <w:szCs w:val="24"/>
        </w:rPr>
        <w:t>Okruh osob:</w:t>
      </w:r>
    </w:p>
    <w:p w14:paraId="2D1C7778" w14:textId="77777777" w:rsidR="00763E46" w:rsidRDefault="0055758B">
      <w:pPr>
        <w:pStyle w:val="Odstavecseseznamem"/>
        <w:numPr>
          <w:ilvl w:val="0"/>
          <w:numId w:val="3"/>
        </w:numPr>
        <w:suppressAutoHyphens w:val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sz w:val="24"/>
          <w:szCs w:val="24"/>
        </w:rPr>
        <w:t>senioři</w:t>
      </w:r>
    </w:p>
    <w:p w14:paraId="3820123B" w14:textId="77777777" w:rsidR="00763E46" w:rsidRDefault="0055758B">
      <w:pPr>
        <w:numPr>
          <w:ilvl w:val="0"/>
          <w:numId w:val="3"/>
        </w:numPr>
        <w:suppressAutoHyphens w:val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sz w:val="24"/>
          <w:szCs w:val="24"/>
        </w:rPr>
        <w:t>osoby s jiným zdravotním postižením</w:t>
      </w:r>
    </w:p>
    <w:p w14:paraId="416840E4" w14:textId="41120867" w:rsidR="00763E46" w:rsidRDefault="0055758B">
      <w:pPr>
        <w:numPr>
          <w:ilvl w:val="0"/>
          <w:numId w:val="3"/>
        </w:numPr>
        <w:suppressAutoHyphens w:val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sz w:val="24"/>
          <w:szCs w:val="24"/>
        </w:rPr>
        <w:t>osoby s chronickým onemocněním</w:t>
      </w:r>
      <w:r w:rsidR="00A475D2">
        <w:rPr>
          <w:rFonts w:ascii="Calibri Light" w:hAnsi="Calibri Light" w:cstheme="majorHAnsi"/>
          <w:sz w:val="24"/>
          <w:szCs w:val="24"/>
        </w:rPr>
        <w:t xml:space="preserve"> </w:t>
      </w:r>
      <w:r w:rsidR="0055759B">
        <w:rPr>
          <w:rFonts w:ascii="Calibri Light" w:hAnsi="Calibri Light" w:cstheme="majorHAnsi"/>
          <w:sz w:val="24"/>
          <w:szCs w:val="24"/>
        </w:rPr>
        <w:t>(= osoby po úrazech, CMP)</w:t>
      </w:r>
    </w:p>
    <w:p w14:paraId="578E5467" w14:textId="77777777" w:rsidR="00763E46" w:rsidRDefault="0055758B">
      <w:pPr>
        <w:numPr>
          <w:ilvl w:val="0"/>
          <w:numId w:val="3"/>
        </w:numPr>
        <w:suppressAutoHyphens w:val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sz w:val="24"/>
          <w:szCs w:val="24"/>
        </w:rPr>
        <w:t>osoby v krizi (= rodinní příslušníci a pečující osoby)</w:t>
      </w:r>
    </w:p>
    <w:p w14:paraId="0A48CAA3" w14:textId="77777777" w:rsidR="00763E46" w:rsidRDefault="00763E46">
      <w:pPr>
        <w:pStyle w:val="Odstavecseseznamem"/>
        <w:suppressAutoHyphens w:val="0"/>
        <w:ind w:left="0"/>
        <w:jc w:val="both"/>
        <w:rPr>
          <w:rFonts w:cstheme="majorHAnsi"/>
        </w:rPr>
      </w:pPr>
    </w:p>
    <w:p w14:paraId="2592932D" w14:textId="77777777" w:rsidR="00763E46" w:rsidRDefault="0055758B">
      <w:pPr>
        <w:pStyle w:val="Odstavecseseznamem"/>
        <w:suppressAutoHyphens w:val="0"/>
        <w:ind w:left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sz w:val="24"/>
          <w:szCs w:val="24"/>
        </w:rPr>
        <w:t>Věková struktura:</w:t>
      </w:r>
    </w:p>
    <w:p w14:paraId="0324F586" w14:textId="2B3E24A3" w:rsidR="00763E46" w:rsidRDefault="0055758B">
      <w:pPr>
        <w:pStyle w:val="Odstavecseseznamem"/>
        <w:suppressAutoHyphens w:val="0"/>
        <w:ind w:left="0" w:firstLine="680"/>
        <w:jc w:val="both"/>
        <w:rPr>
          <w:rFonts w:ascii="Calibri Light" w:hAnsi="Calibri Light" w:cstheme="majorHAnsi"/>
          <w:sz w:val="24"/>
          <w:szCs w:val="24"/>
        </w:rPr>
      </w:pPr>
      <w:r>
        <w:rPr>
          <w:rFonts w:ascii="Calibri Light" w:hAnsi="Calibri Light" w:cstheme="majorHAnsi"/>
          <w:sz w:val="24"/>
          <w:szCs w:val="24"/>
        </w:rPr>
        <w:t xml:space="preserve">Odborné sociální poradenství je poskytováno osobám </w:t>
      </w:r>
      <w:r>
        <w:rPr>
          <w:rFonts w:ascii="Calibri Light" w:hAnsi="Calibri Light" w:cstheme="majorHAnsi"/>
          <w:color w:val="000000"/>
          <w:sz w:val="24"/>
          <w:szCs w:val="24"/>
        </w:rPr>
        <w:t xml:space="preserve">zletilým, od 18 let </w:t>
      </w:r>
      <w:r>
        <w:rPr>
          <w:rFonts w:ascii="Calibri Light" w:hAnsi="Calibri Light" w:cstheme="majorHAnsi"/>
          <w:sz w:val="24"/>
          <w:szCs w:val="24"/>
        </w:rPr>
        <w:t>výše. Věková struktura uživatelů služby: dorost (18 let), mladí dospělí (19 – 26 let), dospělí (27 – 64 let), mladší senioři (65 – 80 let), starší senioři (nad 80 let).</w:t>
      </w:r>
    </w:p>
    <w:p w14:paraId="0A105CDB" w14:textId="77777777" w:rsidR="00473171" w:rsidRDefault="00473171">
      <w:pPr>
        <w:pStyle w:val="Odstavecseseznamem"/>
        <w:suppressAutoHyphens w:val="0"/>
        <w:ind w:left="0" w:firstLine="680"/>
        <w:jc w:val="both"/>
        <w:rPr>
          <w:rFonts w:ascii="Calibri Light" w:hAnsi="Calibri Light"/>
          <w:sz w:val="24"/>
          <w:szCs w:val="24"/>
        </w:rPr>
      </w:pPr>
    </w:p>
    <w:p w14:paraId="3BEBD6CB" w14:textId="77777777" w:rsidR="00763E46" w:rsidRDefault="0055758B">
      <w:pPr>
        <w:pStyle w:val="Odstavecseseznamem"/>
        <w:suppressAutoHyphens w:val="0"/>
        <w:ind w:left="0" w:firstLine="68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bCs/>
          <w:sz w:val="24"/>
          <w:szCs w:val="24"/>
        </w:rPr>
        <w:t>Poradenství můžeme poskytnout osobám, které komunikují ver</w:t>
      </w:r>
      <w:bookmarkStart w:id="0" w:name="_GoBack_kopie_1"/>
      <w:bookmarkEnd w:id="0"/>
      <w:r>
        <w:rPr>
          <w:rFonts w:ascii="Calibri Light" w:hAnsi="Calibri Light" w:cstheme="majorHAnsi"/>
          <w:bCs/>
          <w:sz w:val="24"/>
          <w:szCs w:val="24"/>
        </w:rPr>
        <w:t xml:space="preserve">bálně v českém jazyce na úrovni, která je k poradenskému rozhovoru potřeba, nebo které si zajistí tlumočníka, pomůcky či jiné prostředky, které rozhovor umožní. </w:t>
      </w:r>
    </w:p>
    <w:p w14:paraId="619BFDAB" w14:textId="77777777" w:rsidR="00763E46" w:rsidRDefault="00763E46">
      <w:pPr>
        <w:suppressAutoHyphens w:val="0"/>
        <w:ind w:left="720"/>
        <w:jc w:val="both"/>
        <w:rPr>
          <w:rFonts w:ascii="Calibri Light" w:hAnsi="Calibri Light" w:cs="Calibri Light"/>
          <w:sz w:val="24"/>
          <w:szCs w:val="24"/>
        </w:rPr>
      </w:pPr>
    </w:p>
    <w:p w14:paraId="385F6462" w14:textId="77777777" w:rsidR="00763E46" w:rsidRDefault="0055758B">
      <w:pPr>
        <w:pStyle w:val="Standard"/>
        <w:jc w:val="both"/>
        <w:rPr>
          <w:rFonts w:ascii="Calibri Light" w:hAnsi="Calibri Light"/>
        </w:rPr>
      </w:pPr>
      <w:r>
        <w:rPr>
          <w:rFonts w:ascii="Calibri Light" w:hAnsi="Calibri Light" w:cs="Calibri Light"/>
          <w:b/>
          <w:bCs/>
        </w:rPr>
        <w:t>Zásady poskytované služby</w:t>
      </w:r>
    </w:p>
    <w:p w14:paraId="3E9AE695" w14:textId="77777777" w:rsidR="00763E46" w:rsidRDefault="0055758B">
      <w:pPr>
        <w:pStyle w:val="Odstavecseseznamem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b/>
          <w:bCs/>
          <w:sz w:val="24"/>
          <w:szCs w:val="24"/>
        </w:rPr>
        <w:t>Bezplatnost</w:t>
      </w:r>
      <w:r>
        <w:rPr>
          <w:rFonts w:ascii="Calibri Light" w:hAnsi="Calibri Light" w:cstheme="majorHAnsi"/>
          <w:bCs/>
          <w:sz w:val="24"/>
          <w:szCs w:val="24"/>
        </w:rPr>
        <w:t xml:space="preserve"> - Odborné sociální poradenství je poskytováno bez úhrady. Tato forma tak umožňuje každému přístup ke službě.</w:t>
      </w:r>
    </w:p>
    <w:p w14:paraId="578CB9F2" w14:textId="77777777" w:rsidR="00763E46" w:rsidRDefault="0055758B">
      <w:pPr>
        <w:pStyle w:val="Odstavecseseznamem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b/>
          <w:bCs/>
          <w:sz w:val="24"/>
          <w:szCs w:val="24"/>
        </w:rPr>
        <w:t>Nestrannost</w:t>
      </w:r>
      <w:r>
        <w:rPr>
          <w:rFonts w:ascii="Calibri Light" w:hAnsi="Calibri Light" w:cstheme="majorHAnsi"/>
          <w:bCs/>
          <w:sz w:val="24"/>
          <w:szCs w:val="24"/>
        </w:rPr>
        <w:t xml:space="preserve"> - Služby poradny jsou poskytované všem lidem bez rozdílu, jsou poskytovány bez předpojatosti, zaujatosti, pře</w:t>
      </w:r>
      <w:r>
        <w:rPr>
          <w:rFonts w:ascii="Calibri Light" w:hAnsi="Calibri Light" w:cstheme="majorHAnsi"/>
          <w:bCs/>
          <w:color w:val="000000"/>
          <w:sz w:val="24"/>
          <w:szCs w:val="24"/>
        </w:rPr>
        <w:t>dsudků, bez ovlivnění vlastními názory, politickým a náboženským přesvědčením poradce. Ke každému klientovi je přistupováno se stejným respektem a s pln</w:t>
      </w:r>
      <w:r>
        <w:rPr>
          <w:rFonts w:ascii="Calibri Light" w:hAnsi="Calibri Light" w:cstheme="majorHAnsi"/>
          <w:bCs/>
          <w:sz w:val="24"/>
          <w:szCs w:val="24"/>
        </w:rPr>
        <w:t>ou pozorností.</w:t>
      </w:r>
    </w:p>
    <w:p w14:paraId="4CC64E42" w14:textId="77777777" w:rsidR="00763E46" w:rsidRDefault="0055758B">
      <w:pPr>
        <w:pStyle w:val="Odstavecseseznamem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b/>
          <w:bCs/>
          <w:sz w:val="24"/>
          <w:szCs w:val="24"/>
        </w:rPr>
        <w:t>Diskrétnost</w:t>
      </w:r>
      <w:r>
        <w:rPr>
          <w:rFonts w:ascii="Calibri Light" w:hAnsi="Calibri Light" w:cstheme="majorHAnsi"/>
          <w:bCs/>
          <w:sz w:val="24"/>
          <w:szCs w:val="24"/>
        </w:rPr>
        <w:t xml:space="preserve"> - Je zajištěna anonymita klienta. Jedná se o závazek mlčenlivosti poradců i organizace o klientově tíživé situaci. </w:t>
      </w:r>
    </w:p>
    <w:p w14:paraId="6EB50F8B" w14:textId="77777777" w:rsidR="00763E46" w:rsidRDefault="0055758B">
      <w:pPr>
        <w:pStyle w:val="Odstavecseseznamem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b/>
          <w:bCs/>
          <w:sz w:val="24"/>
          <w:szCs w:val="24"/>
        </w:rPr>
        <w:t>Bezpečné prostředí</w:t>
      </w:r>
      <w:r>
        <w:rPr>
          <w:rFonts w:ascii="Calibri Light" w:hAnsi="Calibri Light" w:cstheme="majorHAnsi"/>
          <w:bCs/>
          <w:sz w:val="24"/>
          <w:szCs w:val="24"/>
        </w:rPr>
        <w:t xml:space="preserve"> - Vytváříme prostředí důvěry a jistoty, přátelskou atmosféru, dbáme na dodržování stanovených pravidel.</w:t>
      </w:r>
    </w:p>
    <w:p w14:paraId="41E3D547" w14:textId="21161D43" w:rsidR="00763E46" w:rsidRPr="00473171" w:rsidRDefault="0055758B" w:rsidP="00473171">
      <w:pPr>
        <w:pStyle w:val="Odstavecseseznamem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>Individuální přístup</w:t>
      </w:r>
      <w:r>
        <w:rPr>
          <w:rFonts w:ascii="Calibri Light" w:hAnsi="Calibri Light"/>
          <w:bCs/>
          <w:sz w:val="24"/>
          <w:szCs w:val="24"/>
        </w:rPr>
        <w:t xml:space="preserve"> - Služba je flexibilně přizpůsobována individuálním potřebám klienta.</w:t>
      </w:r>
    </w:p>
    <w:p w14:paraId="5C79EAFE" w14:textId="77777777" w:rsidR="00763E46" w:rsidRDefault="0055758B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lastRenderedPageBreak/>
        <w:t>Cílem poradenství je</w:t>
      </w:r>
    </w:p>
    <w:p w14:paraId="4C39092F" w14:textId="77777777" w:rsidR="00763E46" w:rsidRDefault="0055758B">
      <w:pPr>
        <w:pStyle w:val="Standard"/>
        <w:numPr>
          <w:ilvl w:val="0"/>
          <w:numId w:val="13"/>
        </w:numPr>
        <w:ind w:left="737" w:hanging="340"/>
        <w:jc w:val="both"/>
        <w:rPr>
          <w:rFonts w:ascii="Calibri Light" w:hAnsi="Calibri Light"/>
        </w:rPr>
      </w:pPr>
      <w:r>
        <w:rPr>
          <w:rFonts w:ascii="Calibri Light" w:hAnsi="Calibri Light" w:cs="Arial"/>
        </w:rPr>
        <w:t>předat informace potřebné k tomu, aby se pečující osoba a osoba, která potřebuje péči druhých, zorientovala v nastalé situaci, získala přehled o možných východiscích a dospěla tak k rozhodnutí, s nímž je v souladu.</w:t>
      </w:r>
    </w:p>
    <w:p w14:paraId="43223407" w14:textId="02320A72" w:rsidR="00763E46" w:rsidRPr="005B5DA7" w:rsidRDefault="0055758B">
      <w:pPr>
        <w:pStyle w:val="Standard"/>
        <w:numPr>
          <w:ilvl w:val="0"/>
          <w:numId w:val="13"/>
        </w:numPr>
        <w:ind w:left="737" w:hanging="340"/>
        <w:jc w:val="both"/>
        <w:rPr>
          <w:rFonts w:ascii="Calibri Light" w:hAnsi="Calibri Light"/>
        </w:rPr>
      </w:pPr>
      <w:r>
        <w:rPr>
          <w:rFonts w:ascii="Calibri Light" w:hAnsi="Calibri Light" w:cs="Arial"/>
        </w:rPr>
        <w:t xml:space="preserve">předat informace vztahující se k sociálně-právnímu povědomí, aby staří nebo vážně nemocní lidé mohli s podporou zdravotních a/nebo sociálních služeb zůstat doma až do konce života v sepětí s rodinou. </w:t>
      </w:r>
    </w:p>
    <w:p w14:paraId="43510ED7" w14:textId="2AF31C8A" w:rsidR="00763E46" w:rsidRPr="005B5DA7" w:rsidRDefault="0055758B" w:rsidP="005B5DA7">
      <w:pPr>
        <w:pStyle w:val="Standard"/>
        <w:numPr>
          <w:ilvl w:val="0"/>
          <w:numId w:val="13"/>
        </w:numPr>
        <w:ind w:left="737" w:hanging="340"/>
        <w:jc w:val="both"/>
        <w:rPr>
          <w:rFonts w:ascii="Calibri Light" w:hAnsi="Calibri Light"/>
        </w:rPr>
      </w:pPr>
      <w:r w:rsidRPr="005B5DA7">
        <w:rPr>
          <w:rFonts w:ascii="Calibri Light" w:hAnsi="Calibri Light" w:cs="Arial"/>
        </w:rPr>
        <w:t>předat informace, příp. poskytnout doprovod, aby pečující osoby a osoby, o které je pečováno, mohly využívat služeb státních institucí a dalších organizací, které jim pomohou k obstarání jejich osobních záležitostí</w:t>
      </w:r>
    </w:p>
    <w:p w14:paraId="17B3288C" w14:textId="77777777" w:rsidR="00F55029" w:rsidRDefault="00F55029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321551C" w14:textId="77777777" w:rsidR="005B5DA7" w:rsidRDefault="005B5DA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F273F8D" w14:textId="2AE0F4F0" w:rsidR="00763E46" w:rsidRDefault="0055758B">
      <w:pPr>
        <w:jc w:val="both"/>
        <w:rPr>
          <w:b/>
          <w:bCs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Soustředíme se na pomoc v těchto oblastech</w:t>
      </w:r>
      <w:r w:rsidR="00F55029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2FBDE302" w14:textId="77777777" w:rsidR="00F55029" w:rsidRDefault="00F550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2BA94F3" w14:textId="77777777" w:rsidR="00763E46" w:rsidRDefault="0055758B">
      <w:pPr>
        <w:jc w:val="both"/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ORIENTACE V AKTUÁLNÍ SITUACI</w:t>
      </w:r>
    </w:p>
    <w:p w14:paraId="6AF10438" w14:textId="77777777" w:rsidR="00763E46" w:rsidRDefault="0055758B">
      <w:pPr>
        <w:widowControl/>
        <w:numPr>
          <w:ilvl w:val="0"/>
          <w:numId w:val="6"/>
        </w:numPr>
        <w:overflowPunct/>
        <w:jc w:val="both"/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orientace v nastalé situaci </w:t>
      </w:r>
    </w:p>
    <w:p w14:paraId="3B3BBF4C" w14:textId="77777777" w:rsidR="00763E46" w:rsidRDefault="0055758B">
      <w:pPr>
        <w:widowControl/>
        <w:numPr>
          <w:ilvl w:val="0"/>
          <w:numId w:val="6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psychická stabilizace, pomoc v krizi </w:t>
      </w:r>
    </w:p>
    <w:p w14:paraId="7E269043" w14:textId="77777777" w:rsidR="00763E46" w:rsidRDefault="0055758B">
      <w:pPr>
        <w:widowControl/>
        <w:numPr>
          <w:ilvl w:val="0"/>
          <w:numId w:val="6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získání přehledu o možných východiscích </w:t>
      </w:r>
    </w:p>
    <w:p w14:paraId="28794963" w14:textId="77777777" w:rsidR="00763E46" w:rsidRDefault="0055758B">
      <w:pPr>
        <w:widowControl/>
        <w:numPr>
          <w:ilvl w:val="0"/>
          <w:numId w:val="6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zvážení výhod a nevýhod jednotlivých typů péče </w:t>
      </w:r>
    </w:p>
    <w:p w14:paraId="500115EF" w14:textId="77777777" w:rsidR="00763E46" w:rsidRDefault="0055758B">
      <w:pPr>
        <w:widowControl/>
        <w:numPr>
          <w:ilvl w:val="0"/>
          <w:numId w:val="6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učinění rozhodnutí, s nímž je pečující v souladu </w:t>
      </w:r>
    </w:p>
    <w:p w14:paraId="54B349CA" w14:textId="77777777" w:rsidR="00763E46" w:rsidRDefault="00763E46">
      <w:pPr>
        <w:jc w:val="both"/>
        <w:rPr>
          <w:rFonts w:ascii="Calibri Light" w:hAnsi="Calibri Light" w:cs="Calibri Light"/>
          <w:sz w:val="24"/>
          <w:szCs w:val="24"/>
        </w:rPr>
      </w:pPr>
    </w:p>
    <w:p w14:paraId="7D22ADA9" w14:textId="77777777" w:rsidR="00763E46" w:rsidRDefault="0055758B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PŘEDÁNÍ INFORMACÍ</w:t>
      </w:r>
    </w:p>
    <w:p w14:paraId="366D2016" w14:textId="77777777" w:rsidR="00763E46" w:rsidRDefault="0055758B">
      <w:pPr>
        <w:widowControl/>
        <w:numPr>
          <w:ilvl w:val="0"/>
          <w:numId w:val="7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možnost zažádat o příspěvek na péči </w:t>
      </w:r>
    </w:p>
    <w:p w14:paraId="1374B0DB" w14:textId="77777777" w:rsidR="00763E46" w:rsidRDefault="0055758B">
      <w:pPr>
        <w:widowControl/>
        <w:numPr>
          <w:ilvl w:val="0"/>
          <w:numId w:val="7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využití sociálních dávek (na jaké dávky od státu vzniká nárok, jak a kde o dávky požádat)</w:t>
      </w:r>
    </w:p>
    <w:p w14:paraId="7EB17242" w14:textId="77777777" w:rsidR="00763E46" w:rsidRDefault="0055758B">
      <w:pPr>
        <w:widowControl/>
        <w:numPr>
          <w:ilvl w:val="0"/>
          <w:numId w:val="7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možnost využití kompenzačních pomůcek</w:t>
      </w:r>
    </w:p>
    <w:p w14:paraId="787950B9" w14:textId="77777777" w:rsidR="00763E46" w:rsidRDefault="00763E46">
      <w:pPr>
        <w:jc w:val="both"/>
        <w:rPr>
          <w:rFonts w:ascii="Calibri Light" w:hAnsi="Calibri Light" w:cs="Calibri Light"/>
          <w:sz w:val="24"/>
          <w:szCs w:val="24"/>
        </w:rPr>
      </w:pPr>
    </w:p>
    <w:p w14:paraId="611AC80F" w14:textId="77777777" w:rsidR="00763E46" w:rsidRDefault="0055758B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SPOLUPRÁCE S DALŠÍMI SLUŽBAMI/ÚŘADY</w:t>
      </w:r>
    </w:p>
    <w:p w14:paraId="5B79D538" w14:textId="77777777" w:rsidR="00763E46" w:rsidRDefault="0055758B">
      <w:pPr>
        <w:widowControl/>
        <w:numPr>
          <w:ilvl w:val="0"/>
          <w:numId w:val="8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informace o dalších službách, které by mohly pomoci </w:t>
      </w:r>
    </w:p>
    <w:p w14:paraId="6BF5A327" w14:textId="77777777" w:rsidR="00763E46" w:rsidRDefault="0055758B">
      <w:pPr>
        <w:widowControl/>
        <w:numPr>
          <w:ilvl w:val="0"/>
          <w:numId w:val="8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předání kontaktů, v případě potřeby možnost zkontaktovat danou službu</w:t>
      </w:r>
    </w:p>
    <w:p w14:paraId="4980F8E4" w14:textId="77777777" w:rsidR="00763E46" w:rsidRDefault="0055758B">
      <w:pPr>
        <w:widowControl/>
        <w:numPr>
          <w:ilvl w:val="0"/>
          <w:numId w:val="8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pomoc s vyplněním žádostí formulářů</w:t>
      </w:r>
    </w:p>
    <w:p w14:paraId="73D9280E" w14:textId="77777777" w:rsidR="00763E46" w:rsidRDefault="0055758B">
      <w:pPr>
        <w:widowControl/>
        <w:numPr>
          <w:ilvl w:val="0"/>
          <w:numId w:val="8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využití přirozených zdrojů podpory </w:t>
      </w:r>
    </w:p>
    <w:p w14:paraId="6CE28A22" w14:textId="77777777" w:rsidR="00763E46" w:rsidRDefault="00763E46">
      <w:pPr>
        <w:jc w:val="both"/>
        <w:rPr>
          <w:rFonts w:ascii="Calibri Light" w:hAnsi="Calibri Light" w:cs="Calibri Light"/>
          <w:sz w:val="24"/>
          <w:szCs w:val="24"/>
        </w:rPr>
      </w:pPr>
    </w:p>
    <w:p w14:paraId="49DA2DAA" w14:textId="77777777" w:rsidR="00763E46" w:rsidRDefault="0055758B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PRAKTICKÁ POMOC</w:t>
      </w:r>
    </w:p>
    <w:p w14:paraId="5216C193" w14:textId="77777777" w:rsidR="00763E46" w:rsidRDefault="0055758B">
      <w:pPr>
        <w:widowControl/>
        <w:numPr>
          <w:ilvl w:val="0"/>
          <w:numId w:val="9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zapůjčení kompenzačních pomůcek – výběr vhodné pomůcky</w:t>
      </w:r>
    </w:p>
    <w:p w14:paraId="4E0D170B" w14:textId="77777777" w:rsidR="00763E46" w:rsidRDefault="0055758B">
      <w:pPr>
        <w:widowControl/>
        <w:numPr>
          <w:ilvl w:val="0"/>
          <w:numId w:val="9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pomoc s vyplněním formulářů</w:t>
      </w:r>
    </w:p>
    <w:p w14:paraId="6739D763" w14:textId="77777777" w:rsidR="00763E46" w:rsidRDefault="0055758B">
      <w:pPr>
        <w:widowControl/>
        <w:numPr>
          <w:ilvl w:val="0"/>
          <w:numId w:val="9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doprovod na úřady</w:t>
      </w:r>
    </w:p>
    <w:p w14:paraId="3108DB5D" w14:textId="77777777" w:rsidR="00763E46" w:rsidRDefault="0055758B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PODPORA PRO PEČUJÍCÍ</w:t>
      </w:r>
    </w:p>
    <w:p w14:paraId="3BD455ED" w14:textId="77777777" w:rsidR="00763E46" w:rsidRDefault="0055758B">
      <w:pPr>
        <w:widowControl/>
        <w:numPr>
          <w:ilvl w:val="0"/>
          <w:numId w:val="10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poskytnutí podpory pečujícím </w:t>
      </w:r>
    </w:p>
    <w:p w14:paraId="5BF14874" w14:textId="77777777" w:rsidR="00763E46" w:rsidRDefault="0055758B">
      <w:pPr>
        <w:widowControl/>
        <w:numPr>
          <w:ilvl w:val="0"/>
          <w:numId w:val="10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informace o možnostech </w:t>
      </w:r>
      <w:proofErr w:type="spellStart"/>
      <w:r>
        <w:rPr>
          <w:rFonts w:asciiTheme="majorHAnsi" w:hAnsiTheme="majorHAnsi" w:cstheme="majorHAnsi"/>
          <w:sz w:val="24"/>
          <w:szCs w:val="24"/>
        </w:rPr>
        <w:t>respitních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pobytů </w:t>
      </w:r>
    </w:p>
    <w:p w14:paraId="52755E6F" w14:textId="77777777" w:rsidR="00763E46" w:rsidRDefault="0055758B">
      <w:pPr>
        <w:widowControl/>
        <w:numPr>
          <w:ilvl w:val="0"/>
          <w:numId w:val="10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předání kontaktů, v případě potřeby možnost zkontaktovat danou službu</w:t>
      </w:r>
    </w:p>
    <w:p w14:paraId="7BB4AF6C" w14:textId="77777777" w:rsidR="00763E46" w:rsidRDefault="00763E46">
      <w:pPr>
        <w:jc w:val="both"/>
        <w:rPr>
          <w:rFonts w:ascii="Calibri Light" w:hAnsi="Calibri Light" w:cs="Calibri Light"/>
          <w:sz w:val="24"/>
          <w:szCs w:val="24"/>
        </w:rPr>
      </w:pPr>
    </w:p>
    <w:p w14:paraId="5DBAC00A" w14:textId="77777777" w:rsidR="00763E46" w:rsidRDefault="0055758B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PODPORA PRO POZŮSTALÉ</w:t>
      </w:r>
    </w:p>
    <w:p w14:paraId="60661892" w14:textId="77777777" w:rsidR="00763E46" w:rsidRDefault="0055758B">
      <w:pPr>
        <w:widowControl/>
        <w:numPr>
          <w:ilvl w:val="0"/>
          <w:numId w:val="11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vyslechnutí</w:t>
      </w:r>
    </w:p>
    <w:p w14:paraId="47C98A2E" w14:textId="77777777" w:rsidR="00763E46" w:rsidRDefault="0055758B">
      <w:pPr>
        <w:widowControl/>
        <w:numPr>
          <w:ilvl w:val="0"/>
          <w:numId w:val="11"/>
        </w:numPr>
        <w:overflowPunct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provedení procesem truchlení</w:t>
      </w:r>
    </w:p>
    <w:p w14:paraId="19C6EB31" w14:textId="77777777" w:rsidR="00763E46" w:rsidRDefault="00763E4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F398087" w14:textId="77777777" w:rsidR="00763E46" w:rsidRDefault="00763E4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C563BDE" w14:textId="77777777" w:rsidR="00473171" w:rsidRDefault="00473171" w:rsidP="0047317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Do poradny je možné se předem objednat, lze tak učinit některým z těchto způsobů:</w:t>
      </w:r>
    </w:p>
    <w:p w14:paraId="2343837D" w14:textId="77777777" w:rsidR="00473171" w:rsidRDefault="00473171" w:rsidP="00473171">
      <w:pPr>
        <w:pStyle w:val="Odstavecseseznamem"/>
        <w:numPr>
          <w:ilvl w:val="0"/>
          <w:numId w:val="15"/>
        </w:numPr>
        <w:autoSpaceDE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osobně</w:t>
      </w:r>
      <w:r>
        <w:rPr>
          <w:rFonts w:asciiTheme="majorHAnsi" w:hAnsiTheme="majorHAnsi" w:cstheme="majorHAnsi"/>
          <w:sz w:val="24"/>
          <w:szCs w:val="24"/>
        </w:rPr>
        <w:t xml:space="preserve"> v místě sídla poradny Masarykova 330, 588 56 Telč,</w:t>
      </w:r>
    </w:p>
    <w:p w14:paraId="7018074F" w14:textId="072C40A9" w:rsidR="00473171" w:rsidRDefault="00DF7DA6" w:rsidP="00473171">
      <w:pPr>
        <w:pStyle w:val="Odstavecseseznamem"/>
        <w:ind w:left="35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bookmarkStart w:id="1" w:name="_GoBack"/>
      <w:bookmarkEnd w:id="1"/>
      <w:r>
        <w:rPr>
          <w:rFonts w:asciiTheme="majorHAnsi" w:hAnsiTheme="majorHAnsi" w:cstheme="majorHAnsi"/>
          <w:sz w:val="24"/>
          <w:szCs w:val="24"/>
        </w:rPr>
        <w:t>Náměstí S</w:t>
      </w:r>
      <w:r w:rsidR="00473171">
        <w:rPr>
          <w:rFonts w:asciiTheme="majorHAnsi" w:hAnsiTheme="majorHAnsi" w:cstheme="majorHAnsi"/>
          <w:sz w:val="24"/>
          <w:szCs w:val="24"/>
        </w:rPr>
        <w:t xml:space="preserve">v. Jana Nepomuckého 17, 378 53 Studená </w:t>
      </w:r>
    </w:p>
    <w:p w14:paraId="64DD44AD" w14:textId="77777777" w:rsidR="00473171" w:rsidRDefault="00473171" w:rsidP="00473171">
      <w:pPr>
        <w:pStyle w:val="Odstavecseseznamem"/>
        <w:numPr>
          <w:ilvl w:val="0"/>
          <w:numId w:val="15"/>
        </w:numPr>
        <w:autoSpaceDE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telefonicky</w:t>
      </w:r>
      <w:r>
        <w:rPr>
          <w:rFonts w:asciiTheme="majorHAnsi" w:hAnsiTheme="majorHAnsi" w:cstheme="majorHAnsi"/>
          <w:sz w:val="24"/>
          <w:szCs w:val="24"/>
        </w:rPr>
        <w:t xml:space="preserve"> na tel. čísle 775 574 973</w:t>
      </w:r>
      <w:r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17A09F1B" w14:textId="77777777" w:rsidR="00473171" w:rsidRDefault="00473171" w:rsidP="00473171">
      <w:pPr>
        <w:pStyle w:val="Odstavecseseznamem"/>
        <w:numPr>
          <w:ilvl w:val="0"/>
          <w:numId w:val="15"/>
        </w:numPr>
        <w:autoSpaceDE w:val="0"/>
        <w:jc w:val="both"/>
        <w:rPr>
          <w:rStyle w:val="Bullets"/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e-mailem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na adrese poradny: poradna@sdileni-telc.cz</w:t>
      </w:r>
    </w:p>
    <w:p w14:paraId="080484C3" w14:textId="77777777" w:rsidR="00473171" w:rsidRDefault="00473171" w:rsidP="00473171">
      <w:pPr>
        <w:pStyle w:val="HeaderandFooter"/>
        <w:spacing w:line="276" w:lineRule="auto"/>
        <w:rPr>
          <w:rStyle w:val="Bullets"/>
          <w:rFonts w:asciiTheme="majorHAnsi" w:hAnsiTheme="majorHAnsi" w:cstheme="majorHAnsi"/>
          <w:b/>
          <w:szCs w:val="24"/>
          <w:u w:val="single"/>
        </w:rPr>
      </w:pPr>
    </w:p>
    <w:p w14:paraId="3065D7ED" w14:textId="77777777" w:rsidR="00473171" w:rsidRDefault="00473171" w:rsidP="00473171">
      <w:pPr>
        <w:pStyle w:val="HeaderandFooter"/>
        <w:spacing w:line="276" w:lineRule="auto"/>
        <w:rPr>
          <w:rStyle w:val="Bullets"/>
          <w:rFonts w:asciiTheme="majorHAnsi" w:hAnsiTheme="majorHAnsi" w:cstheme="majorHAnsi"/>
          <w:b/>
          <w:szCs w:val="24"/>
          <w:u w:val="single"/>
        </w:rPr>
      </w:pPr>
      <w:r>
        <w:rPr>
          <w:rStyle w:val="Bullets"/>
          <w:rFonts w:asciiTheme="majorHAnsi" w:hAnsiTheme="majorHAnsi" w:cstheme="majorHAnsi"/>
          <w:b/>
          <w:szCs w:val="24"/>
          <w:u w:val="single"/>
        </w:rPr>
        <w:t>Provozní doba ambulantní formy služby - Telč</w:t>
      </w:r>
    </w:p>
    <w:p w14:paraId="4E196395" w14:textId="77777777" w:rsidR="00473171" w:rsidRDefault="00473171" w:rsidP="00473171">
      <w:pPr>
        <w:pStyle w:val="HeaderandFooter"/>
        <w:spacing w:line="276" w:lineRule="auto"/>
        <w:rPr>
          <w:rStyle w:val="Bullets"/>
          <w:rFonts w:asciiTheme="majorHAnsi" w:hAnsiTheme="majorHAnsi" w:cstheme="majorHAnsi"/>
          <w:szCs w:val="24"/>
        </w:rPr>
      </w:pPr>
      <w:r>
        <w:rPr>
          <w:rStyle w:val="Bullets"/>
          <w:rFonts w:asciiTheme="majorHAnsi" w:hAnsiTheme="majorHAnsi" w:cstheme="majorHAnsi"/>
          <w:szCs w:val="24"/>
        </w:rPr>
        <w:t>pondělí</w:t>
      </w:r>
      <w:r>
        <w:rPr>
          <w:rStyle w:val="Bullets"/>
          <w:rFonts w:asciiTheme="majorHAnsi" w:hAnsiTheme="majorHAnsi" w:cstheme="majorHAnsi"/>
          <w:szCs w:val="24"/>
        </w:rPr>
        <w:tab/>
        <w:t>8:00 - 11:30, 12:00-16:00</w:t>
      </w:r>
      <w:r>
        <w:rPr>
          <w:rStyle w:val="Bullets"/>
          <w:rFonts w:asciiTheme="majorHAnsi" w:hAnsiTheme="majorHAnsi" w:cstheme="majorHAnsi"/>
          <w:szCs w:val="24"/>
        </w:rPr>
        <w:tab/>
      </w:r>
      <w:r>
        <w:rPr>
          <w:rStyle w:val="Bullets"/>
          <w:rFonts w:asciiTheme="majorHAnsi" w:hAnsiTheme="majorHAnsi" w:cstheme="majorHAnsi"/>
          <w:szCs w:val="24"/>
        </w:rPr>
        <w:tab/>
      </w:r>
    </w:p>
    <w:p w14:paraId="3F0E25B8" w14:textId="77777777" w:rsidR="00473171" w:rsidRDefault="00473171" w:rsidP="00473171">
      <w:pPr>
        <w:pStyle w:val="HeaderandFooter"/>
        <w:spacing w:line="276" w:lineRule="auto"/>
        <w:rPr>
          <w:rStyle w:val="Bullets"/>
          <w:rFonts w:asciiTheme="majorHAnsi" w:hAnsiTheme="majorHAnsi" w:cstheme="majorHAnsi"/>
          <w:szCs w:val="24"/>
        </w:rPr>
      </w:pPr>
      <w:r>
        <w:rPr>
          <w:rStyle w:val="Bullets"/>
          <w:rFonts w:asciiTheme="majorHAnsi" w:hAnsiTheme="majorHAnsi" w:cstheme="majorHAnsi"/>
          <w:szCs w:val="24"/>
        </w:rPr>
        <w:t>středa</w:t>
      </w:r>
      <w:r>
        <w:rPr>
          <w:rStyle w:val="Bullets"/>
          <w:rFonts w:asciiTheme="majorHAnsi" w:hAnsiTheme="majorHAnsi" w:cstheme="majorHAnsi"/>
          <w:szCs w:val="24"/>
        </w:rPr>
        <w:tab/>
        <w:t xml:space="preserve"> </w:t>
      </w:r>
      <w:r>
        <w:rPr>
          <w:rStyle w:val="Bullets"/>
          <w:rFonts w:asciiTheme="majorHAnsi" w:hAnsiTheme="majorHAnsi" w:cstheme="majorHAnsi"/>
          <w:szCs w:val="24"/>
        </w:rPr>
        <w:tab/>
        <w:t xml:space="preserve">         -             12:00-16:00</w:t>
      </w:r>
    </w:p>
    <w:p w14:paraId="1CC9CE7A" w14:textId="77777777" w:rsidR="00473171" w:rsidRDefault="00473171" w:rsidP="00473171">
      <w:pPr>
        <w:pStyle w:val="HeaderandFooter"/>
        <w:spacing w:line="276" w:lineRule="auto"/>
        <w:rPr>
          <w:rStyle w:val="Bullets"/>
          <w:rFonts w:asciiTheme="majorHAnsi" w:hAnsiTheme="majorHAnsi" w:cstheme="majorHAnsi"/>
          <w:szCs w:val="24"/>
        </w:rPr>
      </w:pPr>
      <w:r>
        <w:rPr>
          <w:rStyle w:val="Bullets"/>
          <w:rFonts w:asciiTheme="majorHAnsi" w:hAnsiTheme="majorHAnsi" w:cstheme="majorHAnsi"/>
          <w:szCs w:val="24"/>
        </w:rPr>
        <w:t>po předchozí domluvě i mimo uvedené dny a časové intervaly</w:t>
      </w:r>
    </w:p>
    <w:p w14:paraId="0502CE81" w14:textId="77777777" w:rsidR="00473171" w:rsidRDefault="00473171" w:rsidP="00473171">
      <w:pPr>
        <w:pStyle w:val="HeaderandFooter"/>
        <w:spacing w:line="276" w:lineRule="auto"/>
        <w:rPr>
          <w:rStyle w:val="Bullets"/>
          <w:rFonts w:asciiTheme="majorHAnsi" w:hAnsiTheme="majorHAnsi" w:cstheme="majorHAnsi"/>
          <w:szCs w:val="24"/>
        </w:rPr>
      </w:pPr>
    </w:p>
    <w:p w14:paraId="57B8D678" w14:textId="77777777" w:rsidR="00473171" w:rsidRDefault="00473171" w:rsidP="00473171">
      <w:pPr>
        <w:pStyle w:val="HeaderandFooter"/>
        <w:spacing w:line="276" w:lineRule="auto"/>
        <w:rPr>
          <w:rStyle w:val="Bullets"/>
          <w:rFonts w:asciiTheme="majorHAnsi" w:hAnsiTheme="majorHAnsi" w:cstheme="majorHAnsi"/>
          <w:b/>
          <w:szCs w:val="24"/>
          <w:u w:val="single"/>
        </w:rPr>
      </w:pPr>
      <w:r>
        <w:rPr>
          <w:rStyle w:val="Bullets"/>
          <w:rFonts w:asciiTheme="majorHAnsi" w:hAnsiTheme="majorHAnsi" w:cstheme="majorHAnsi"/>
          <w:b/>
          <w:szCs w:val="24"/>
          <w:u w:val="single"/>
        </w:rPr>
        <w:t>Provozní doba ambulantní formy služby - Studená</w:t>
      </w:r>
    </w:p>
    <w:p w14:paraId="6908AEDB" w14:textId="77777777" w:rsidR="00473171" w:rsidRDefault="00473171" w:rsidP="00473171">
      <w:pPr>
        <w:pStyle w:val="HeaderandFooter"/>
        <w:spacing w:line="276" w:lineRule="auto"/>
        <w:rPr>
          <w:rStyle w:val="Bullets"/>
          <w:rFonts w:asciiTheme="majorHAnsi" w:hAnsiTheme="majorHAnsi" w:cstheme="majorHAnsi"/>
          <w:szCs w:val="24"/>
        </w:rPr>
      </w:pPr>
      <w:r>
        <w:rPr>
          <w:rStyle w:val="Bullets"/>
          <w:rFonts w:asciiTheme="majorHAnsi" w:hAnsiTheme="majorHAnsi" w:cstheme="majorHAnsi"/>
          <w:szCs w:val="24"/>
        </w:rPr>
        <w:t>1x měsíčně  - zpravidla poslední úterý v měsíci 14:00 - 16:00</w:t>
      </w:r>
    </w:p>
    <w:p w14:paraId="4919A155" w14:textId="77777777" w:rsidR="00473171" w:rsidRPr="00473171" w:rsidRDefault="00473171" w:rsidP="00473171">
      <w:pPr>
        <w:jc w:val="both"/>
        <w:rPr>
          <w:rStyle w:val="Bullets"/>
          <w:rFonts w:asciiTheme="majorHAnsi" w:hAnsiTheme="majorHAnsi" w:cstheme="majorHAnsi"/>
          <w:sz w:val="24"/>
          <w:szCs w:val="24"/>
        </w:rPr>
      </w:pPr>
      <w:r w:rsidRPr="00473171">
        <w:rPr>
          <w:rStyle w:val="Bullets"/>
          <w:rFonts w:asciiTheme="majorHAnsi" w:hAnsiTheme="majorHAnsi" w:cstheme="majorHAnsi"/>
          <w:sz w:val="24"/>
          <w:szCs w:val="24"/>
        </w:rPr>
        <w:t>2023 – 31.1.; 28.2.; 28.3.; 25.4.; 30.5.;  27.6.; 25.7.; 29.8.; 26.9.; 31.10.; 28.11.; 19.12.</w:t>
      </w:r>
      <w:r w:rsidRPr="00473171">
        <w:rPr>
          <w:rStyle w:val="Bullets"/>
          <w:rFonts w:asciiTheme="majorHAnsi" w:hAnsiTheme="majorHAnsi" w:cstheme="majorHAnsi"/>
          <w:sz w:val="24"/>
          <w:szCs w:val="24"/>
        </w:rPr>
        <w:tab/>
      </w:r>
    </w:p>
    <w:p w14:paraId="1A622879" w14:textId="77777777" w:rsidR="00763E46" w:rsidRDefault="00763E46">
      <w:pPr>
        <w:spacing w:line="276" w:lineRule="auto"/>
        <w:rPr>
          <w:rFonts w:asciiTheme="majorHAnsi" w:hAnsiTheme="majorHAnsi" w:cstheme="majorHAnsi"/>
          <w:sz w:val="24"/>
          <w:szCs w:val="24"/>
          <w:u w:val="single"/>
        </w:rPr>
      </w:pPr>
    </w:p>
    <w:p w14:paraId="42B7733D" w14:textId="77777777" w:rsidR="00763E46" w:rsidRDefault="0055758B">
      <w:pPr>
        <w:spacing w:line="276" w:lineRule="auto"/>
        <w:rPr>
          <w:rStyle w:val="Bullets"/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Style w:val="Bullets"/>
          <w:rFonts w:asciiTheme="majorHAnsi" w:hAnsiTheme="majorHAnsi" w:cstheme="majorHAnsi"/>
          <w:b/>
          <w:sz w:val="24"/>
          <w:szCs w:val="24"/>
          <w:u w:val="single"/>
        </w:rPr>
        <w:t>Provozní doba terénní formy služby</w:t>
      </w:r>
    </w:p>
    <w:tbl>
      <w:tblPr>
        <w:tblW w:w="8636" w:type="dxa"/>
        <w:tblLayout w:type="fixed"/>
        <w:tblCellMar>
          <w:left w:w="0" w:type="dxa"/>
          <w:right w:w="240" w:type="dxa"/>
        </w:tblCellMar>
        <w:tblLook w:val="04A0" w:firstRow="1" w:lastRow="0" w:firstColumn="1" w:lastColumn="0" w:noHBand="0" w:noVBand="1"/>
      </w:tblPr>
      <w:tblGrid>
        <w:gridCol w:w="1183"/>
        <w:gridCol w:w="7453"/>
      </w:tblGrid>
      <w:tr w:rsidR="00763E46" w14:paraId="5AFCF1C6" w14:textId="77777777">
        <w:tc>
          <w:tcPr>
            <w:tcW w:w="1183" w:type="dxa"/>
          </w:tcPr>
          <w:p w14:paraId="12CCB75E" w14:textId="77777777" w:rsidR="00763E46" w:rsidRDefault="0055758B">
            <w:pPr>
              <w:spacing w:line="276" w:lineRule="auto"/>
              <w:rPr>
                <w:rStyle w:val="Bullets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Bullets"/>
                <w:rFonts w:asciiTheme="majorHAnsi" w:hAnsiTheme="majorHAnsi" w:cstheme="majorHAnsi"/>
                <w:sz w:val="24"/>
                <w:szCs w:val="24"/>
              </w:rPr>
              <w:t>úterý</w:t>
            </w:r>
          </w:p>
        </w:tc>
        <w:tc>
          <w:tcPr>
            <w:tcW w:w="7452" w:type="dxa"/>
          </w:tcPr>
          <w:p w14:paraId="52A33A35" w14:textId="77777777" w:rsidR="00763E46" w:rsidRDefault="0055758B">
            <w:pPr>
              <w:spacing w:line="276" w:lineRule="auto"/>
              <w:rPr>
                <w:rStyle w:val="Bullets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Bullets"/>
                <w:rFonts w:asciiTheme="majorHAnsi" w:hAnsiTheme="majorHAnsi" w:cstheme="majorHAnsi"/>
                <w:sz w:val="24"/>
                <w:szCs w:val="24"/>
              </w:rPr>
              <w:t xml:space="preserve">8:00  - 14:00 </w:t>
            </w:r>
          </w:p>
        </w:tc>
      </w:tr>
      <w:tr w:rsidR="00763E46" w14:paraId="12E6C509" w14:textId="77777777">
        <w:tc>
          <w:tcPr>
            <w:tcW w:w="1183" w:type="dxa"/>
          </w:tcPr>
          <w:p w14:paraId="34D40FB3" w14:textId="77777777" w:rsidR="00763E46" w:rsidRDefault="0055758B">
            <w:pPr>
              <w:spacing w:line="276" w:lineRule="auto"/>
              <w:rPr>
                <w:rStyle w:val="Bullets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Bullets"/>
                <w:rFonts w:asciiTheme="majorHAnsi" w:hAnsiTheme="majorHAnsi" w:cstheme="majorHAnsi"/>
                <w:sz w:val="24"/>
                <w:szCs w:val="24"/>
              </w:rPr>
              <w:t>čtvrtek</w:t>
            </w:r>
          </w:p>
        </w:tc>
        <w:tc>
          <w:tcPr>
            <w:tcW w:w="7452" w:type="dxa"/>
          </w:tcPr>
          <w:p w14:paraId="466B068A" w14:textId="77777777" w:rsidR="00763E46" w:rsidRDefault="0055758B">
            <w:pPr>
              <w:spacing w:line="276" w:lineRule="auto"/>
              <w:rPr>
                <w:rStyle w:val="Bullets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Bullets"/>
                <w:rFonts w:asciiTheme="majorHAnsi" w:hAnsiTheme="majorHAnsi" w:cstheme="majorHAnsi"/>
                <w:sz w:val="24"/>
                <w:szCs w:val="24"/>
              </w:rPr>
              <w:t>8:00  - 14:00</w:t>
            </w:r>
          </w:p>
        </w:tc>
      </w:tr>
      <w:tr w:rsidR="00763E46" w14:paraId="31FF4A38" w14:textId="77777777">
        <w:tc>
          <w:tcPr>
            <w:tcW w:w="8635" w:type="dxa"/>
            <w:gridSpan w:val="2"/>
          </w:tcPr>
          <w:p w14:paraId="3A21A923" w14:textId="280BD6B7" w:rsidR="00763E46" w:rsidRDefault="0055758B">
            <w:pPr>
              <w:pStyle w:val="Zhlavazpat"/>
              <w:widowControl w:val="0"/>
              <w:tabs>
                <w:tab w:val="left" w:pos="1440"/>
              </w:tabs>
              <w:spacing w:line="276" w:lineRule="auto"/>
              <w:rPr>
                <w:rStyle w:val="Bullets"/>
                <w:rFonts w:asciiTheme="majorHAnsi" w:hAnsiTheme="majorHAnsi" w:cstheme="majorHAnsi"/>
                <w:szCs w:val="24"/>
              </w:rPr>
            </w:pPr>
            <w:r>
              <w:rPr>
                <w:rStyle w:val="Bullets"/>
                <w:rFonts w:asciiTheme="majorHAnsi" w:hAnsiTheme="majorHAnsi" w:cstheme="majorHAnsi"/>
                <w:szCs w:val="24"/>
              </w:rPr>
              <w:t xml:space="preserve">pátek       </w:t>
            </w:r>
            <w:r w:rsidR="00473171">
              <w:rPr>
                <w:rStyle w:val="Bullets"/>
                <w:rFonts w:asciiTheme="majorHAnsi" w:hAnsiTheme="majorHAnsi" w:cstheme="majorHAnsi"/>
                <w:szCs w:val="24"/>
              </w:rPr>
              <w:t xml:space="preserve">   </w:t>
            </w:r>
            <w:r>
              <w:rPr>
                <w:rStyle w:val="Bullets"/>
                <w:rFonts w:asciiTheme="majorHAnsi" w:hAnsiTheme="majorHAnsi" w:cstheme="majorHAnsi"/>
                <w:szCs w:val="24"/>
              </w:rPr>
              <w:t xml:space="preserve">  8:00 – 14:00</w:t>
            </w:r>
          </w:p>
          <w:p w14:paraId="38626667" w14:textId="77777777" w:rsidR="00763E46" w:rsidRDefault="0055758B">
            <w:pPr>
              <w:pStyle w:val="Zhlavazpat"/>
              <w:widowControl w:val="0"/>
              <w:spacing w:line="276" w:lineRule="auto"/>
              <w:rPr>
                <w:rStyle w:val="Bullets"/>
                <w:rFonts w:asciiTheme="majorHAnsi" w:hAnsiTheme="majorHAnsi" w:cstheme="majorHAnsi"/>
                <w:szCs w:val="24"/>
              </w:rPr>
            </w:pPr>
            <w:r>
              <w:rPr>
                <w:rStyle w:val="Bullets"/>
                <w:rFonts w:asciiTheme="majorHAnsi" w:hAnsiTheme="majorHAnsi" w:cstheme="majorHAnsi"/>
                <w:szCs w:val="24"/>
              </w:rPr>
              <w:t>po předchozí domluvě i mimo uvedené dny a časové intervaly</w:t>
            </w:r>
          </w:p>
        </w:tc>
      </w:tr>
      <w:tr w:rsidR="00763E46" w14:paraId="0B1DD0B9" w14:textId="77777777">
        <w:tc>
          <w:tcPr>
            <w:tcW w:w="8635" w:type="dxa"/>
            <w:gridSpan w:val="2"/>
          </w:tcPr>
          <w:p w14:paraId="29CF2727" w14:textId="77777777" w:rsidR="00763E46" w:rsidRDefault="00763E46">
            <w:pPr>
              <w:pStyle w:val="Zhlavazpat"/>
              <w:widowControl w:val="0"/>
              <w:spacing w:line="276" w:lineRule="auto"/>
              <w:rPr>
                <w:rStyle w:val="Bullets"/>
                <w:rFonts w:asciiTheme="majorHAnsi" w:hAnsiTheme="majorHAnsi" w:cstheme="majorHAnsi"/>
                <w:szCs w:val="24"/>
              </w:rPr>
            </w:pPr>
          </w:p>
        </w:tc>
      </w:tr>
    </w:tbl>
    <w:p w14:paraId="11DCFC9C" w14:textId="77777777" w:rsidR="00F55029" w:rsidRDefault="00F55029">
      <w:pPr>
        <w:widowControl/>
        <w:suppressAutoHyphens w:val="0"/>
        <w:overflowPunct/>
        <w:spacing w:before="120" w:after="120"/>
        <w:rPr>
          <w:rFonts w:asciiTheme="majorHAnsi" w:hAnsiTheme="majorHAnsi" w:cstheme="majorHAnsi"/>
          <w:b/>
          <w:bCs/>
          <w:sz w:val="24"/>
          <w:szCs w:val="24"/>
          <w:lang w:eastAsia="cs-CZ"/>
        </w:rPr>
      </w:pPr>
    </w:p>
    <w:p w14:paraId="65D3B760" w14:textId="77777777" w:rsidR="00763E46" w:rsidRDefault="0055758B">
      <w:pPr>
        <w:widowControl/>
        <w:suppressAutoHyphens w:val="0"/>
        <w:overflowPunct/>
        <w:spacing w:before="120" w:after="120"/>
        <w:rPr>
          <w:rFonts w:asciiTheme="majorHAnsi" w:hAnsiTheme="majorHAnsi" w:cstheme="majorHAnsi"/>
          <w:b/>
          <w:bCs/>
          <w:sz w:val="24"/>
          <w:szCs w:val="24"/>
          <w:lang w:eastAsia="cs-CZ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cs-CZ"/>
        </w:rPr>
        <w:t>Kapacita sociální služby</w:t>
      </w:r>
    </w:p>
    <w:p w14:paraId="062EBB64" w14:textId="77777777" w:rsidR="00763E46" w:rsidRDefault="0055758B">
      <w:pPr>
        <w:pStyle w:val="Odstavecseseznamem"/>
        <w:widowControl/>
        <w:numPr>
          <w:ilvl w:val="0"/>
          <w:numId w:val="12"/>
        </w:numPr>
        <w:suppressAutoHyphens w:val="0"/>
        <w:overflowPunct/>
      </w:pPr>
      <w:r>
        <w:rPr>
          <w:rFonts w:asciiTheme="majorHAnsi" w:hAnsiTheme="majorHAnsi" w:cstheme="majorHAnsi"/>
          <w:sz w:val="24"/>
          <w:szCs w:val="24"/>
          <w:lang w:eastAsia="cs-CZ"/>
        </w:rPr>
        <w:t>okamžitá kapacita </w:t>
      </w:r>
      <w:r>
        <w:rPr>
          <w:rFonts w:asciiTheme="majorHAnsi" w:hAnsiTheme="majorHAnsi" w:cstheme="majorHAnsi"/>
          <w:bCs/>
          <w:sz w:val="24"/>
          <w:szCs w:val="24"/>
          <w:lang w:eastAsia="cs-CZ"/>
        </w:rPr>
        <w:t>ambulantní</w:t>
      </w:r>
      <w:r>
        <w:rPr>
          <w:rFonts w:asciiTheme="majorHAnsi" w:hAnsiTheme="majorHAnsi" w:cstheme="majorHAnsi"/>
          <w:sz w:val="24"/>
          <w:szCs w:val="24"/>
          <w:lang w:eastAsia="cs-CZ"/>
        </w:rPr>
        <w:t> formy služby je 1 klient</w:t>
      </w:r>
    </w:p>
    <w:p w14:paraId="49D792D1" w14:textId="77777777" w:rsidR="00763E46" w:rsidRDefault="00F55029">
      <w:pPr>
        <w:pStyle w:val="Odstavecseseznamem"/>
        <w:widowControl/>
        <w:numPr>
          <w:ilvl w:val="0"/>
          <w:numId w:val="12"/>
        </w:numPr>
        <w:suppressAutoHyphens w:val="0"/>
        <w:overflowPunct/>
      </w:pPr>
      <w:r>
        <w:rPr>
          <w:rFonts w:asciiTheme="majorHAnsi" w:hAnsiTheme="majorHAnsi" w:cstheme="majorHAnsi"/>
          <w:color w:val="323232"/>
          <w:sz w:val="24"/>
          <w:szCs w:val="24"/>
          <w:lang w:eastAsia="cs-CZ"/>
        </w:rPr>
        <w:t xml:space="preserve">okamžitá </w:t>
      </w:r>
      <w:r w:rsidR="0055758B">
        <w:rPr>
          <w:rFonts w:asciiTheme="majorHAnsi" w:hAnsiTheme="majorHAnsi" w:cstheme="majorHAnsi"/>
          <w:color w:val="323232"/>
          <w:sz w:val="24"/>
          <w:szCs w:val="24"/>
          <w:lang w:eastAsia="cs-CZ"/>
        </w:rPr>
        <w:t xml:space="preserve">kapacita terénní formy služby je 1 klient, terénní služba je poskytována dle potřeb uživatelů ve městě Telč a okolí v dojezdové vzdálenosti 20 km </w:t>
      </w:r>
    </w:p>
    <w:p w14:paraId="6E282B33" w14:textId="77777777" w:rsidR="00763E46" w:rsidRDefault="00763E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0E241D" w14:textId="77777777" w:rsidR="00763E46" w:rsidRDefault="0055758B">
      <w:pPr>
        <w:spacing w:line="276" w:lineRule="auto"/>
        <w:jc w:val="both"/>
        <w:rPr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cs-CZ"/>
        </w:rPr>
        <w:t>Pravidla pro poskytování služby</w:t>
      </w:r>
    </w:p>
    <w:p w14:paraId="378C2542" w14:textId="77777777" w:rsidR="00763E46" w:rsidRDefault="0055758B" w:rsidP="00F55029">
      <w:pPr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cs-CZ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eastAsia="cs-CZ"/>
        </w:rPr>
        <w:t xml:space="preserve">V průběhu poskytování služby máte právo vystupovat anonymně. Služby poskytujeme zdarma, jednorázově i opakovaně do vyřešení Vaší zakázky. </w:t>
      </w:r>
    </w:p>
    <w:p w14:paraId="167E1BB6" w14:textId="77777777" w:rsidR="00763E46" w:rsidRDefault="0055758B" w:rsidP="00F55029">
      <w:pPr>
        <w:pStyle w:val="Zkladntext"/>
        <w:spacing w:after="0"/>
        <w:ind w:firstLine="708"/>
        <w:jc w:val="both"/>
        <w:rPr>
          <w:rFonts w:asciiTheme="majorHAnsi" w:hAnsiTheme="majorHAnsi" w:cstheme="majorHAnsi"/>
          <w:color w:val="000000" w:themeColor="text1"/>
          <w:szCs w:val="24"/>
          <w:lang w:eastAsia="cs-CZ"/>
        </w:rPr>
      </w:pPr>
      <w:r>
        <w:rPr>
          <w:rFonts w:asciiTheme="majorHAnsi" w:hAnsiTheme="majorHAnsi" w:cstheme="majorHAnsi"/>
          <w:color w:val="000000" w:themeColor="text1"/>
          <w:szCs w:val="24"/>
          <w:lang w:eastAsia="cs-CZ"/>
        </w:rPr>
        <w:t xml:space="preserve">Pokud chcete využít pomoc poradny, je potřeba uzavřít s </w:t>
      </w:r>
      <w:proofErr w:type="gramStart"/>
      <w:r>
        <w:rPr>
          <w:rFonts w:asciiTheme="majorHAnsi" w:hAnsiTheme="majorHAnsi" w:cstheme="majorHAnsi"/>
          <w:color w:val="000000" w:themeColor="text1"/>
          <w:szCs w:val="24"/>
          <w:lang w:eastAsia="cs-CZ"/>
        </w:rPr>
        <w:t>poradnou</w:t>
      </w:r>
      <w:proofErr w:type="gramEnd"/>
      <w:r>
        <w:rPr>
          <w:rFonts w:asciiTheme="majorHAnsi" w:hAnsiTheme="majorHAnsi" w:cstheme="majorHAnsi"/>
          <w:color w:val="000000" w:themeColor="text1"/>
          <w:szCs w:val="24"/>
          <w:lang w:eastAsia="cs-CZ"/>
        </w:rPr>
        <w:t xml:space="preserve"> smlouvu (dohodu o spolupráci) – tu lze uzavřít ústně; pokud o to požádáte, je možné ji uzavřít písemně. </w:t>
      </w:r>
      <w:r>
        <w:rPr>
          <w:rStyle w:val="Siln"/>
          <w:rFonts w:asciiTheme="majorHAnsi" w:hAnsiTheme="majorHAnsi" w:cstheme="majorHAnsi"/>
          <w:color w:val="000000" w:themeColor="text1"/>
          <w:szCs w:val="24"/>
          <w:lang w:eastAsia="cs-CZ"/>
        </w:rPr>
        <w:t xml:space="preserve">Dohodu o spolupráci s poradnou uzavřete tak, že s ní navážete kontakt </w:t>
      </w:r>
      <w:r>
        <w:rPr>
          <w:rFonts w:asciiTheme="majorHAnsi" w:hAnsiTheme="majorHAnsi" w:cstheme="majorHAnsi"/>
          <w:color w:val="000000" w:themeColor="text1"/>
          <w:szCs w:val="24"/>
          <w:lang w:eastAsia="cs-CZ"/>
        </w:rPr>
        <w:t xml:space="preserve">(osobně, telefonicky, e-mailem).  </w:t>
      </w:r>
      <w:r>
        <w:rPr>
          <w:rStyle w:val="Siln"/>
          <w:rFonts w:asciiTheme="majorHAnsi" w:hAnsiTheme="majorHAnsi" w:cstheme="majorHAnsi"/>
          <w:b w:val="0"/>
          <w:bCs w:val="0"/>
          <w:color w:val="000000" w:themeColor="text1"/>
          <w:szCs w:val="24"/>
          <w:lang w:eastAsia="cs-CZ"/>
        </w:rPr>
        <w:t>Navázáním kontaktu s poradnou dáváte souhlas s podmínkami spolupráce (viz níže).</w:t>
      </w:r>
    </w:p>
    <w:p w14:paraId="7EF9DA92" w14:textId="77777777" w:rsidR="00F55029" w:rsidRDefault="00F55029">
      <w:pPr>
        <w:pStyle w:val="Zkladntext"/>
        <w:spacing w:after="0"/>
        <w:jc w:val="both"/>
        <w:rPr>
          <w:rStyle w:val="Siln"/>
          <w:rFonts w:asciiTheme="majorHAnsi" w:hAnsiTheme="majorHAnsi" w:cstheme="majorHAnsi"/>
          <w:color w:val="000000" w:themeColor="text1"/>
          <w:szCs w:val="24"/>
          <w:lang w:eastAsia="cs-CZ"/>
        </w:rPr>
      </w:pPr>
    </w:p>
    <w:p w14:paraId="524321DA" w14:textId="77777777" w:rsidR="00763E46" w:rsidRDefault="00210B35">
      <w:pPr>
        <w:pStyle w:val="Zkladntext"/>
        <w:spacing w:after="0"/>
        <w:jc w:val="both"/>
        <w:rPr>
          <w:rFonts w:asciiTheme="majorHAnsi" w:hAnsiTheme="majorHAnsi" w:cstheme="majorHAnsi"/>
          <w:color w:val="000000" w:themeColor="text1"/>
          <w:szCs w:val="24"/>
        </w:rPr>
      </w:pPr>
      <w:r>
        <w:rPr>
          <w:rStyle w:val="Siln"/>
          <w:rFonts w:asciiTheme="majorHAnsi" w:hAnsiTheme="majorHAnsi" w:cstheme="majorHAnsi"/>
          <w:color w:val="000000" w:themeColor="text1"/>
          <w:szCs w:val="24"/>
          <w:lang w:eastAsia="cs-CZ"/>
        </w:rPr>
        <w:t>P</w:t>
      </w:r>
      <w:r w:rsidR="0055758B">
        <w:rPr>
          <w:rStyle w:val="Siln"/>
          <w:rFonts w:asciiTheme="majorHAnsi" w:hAnsiTheme="majorHAnsi" w:cstheme="majorHAnsi"/>
          <w:color w:val="000000" w:themeColor="text1"/>
          <w:szCs w:val="24"/>
          <w:lang w:eastAsia="cs-CZ"/>
        </w:rPr>
        <w:t>odmínky spolupráce</w:t>
      </w:r>
    </w:p>
    <w:p w14:paraId="74768A20" w14:textId="77777777" w:rsidR="00763E46" w:rsidRDefault="0055758B">
      <w:pPr>
        <w:pStyle w:val="Odstavecseseznamem"/>
        <w:numPr>
          <w:ilvl w:val="0"/>
          <w:numId w:val="2"/>
        </w:numPr>
        <w:contextualSpacing w:val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 w:themeColor="text1"/>
          <w:sz w:val="24"/>
          <w:szCs w:val="24"/>
        </w:rPr>
        <w:t>omluvit se v případě, že se nemůžete dostavit na sjednané sezení,</w:t>
      </w:r>
    </w:p>
    <w:p w14:paraId="029DD6FA" w14:textId="77777777" w:rsidR="00763E46" w:rsidRDefault="0055758B">
      <w:pPr>
        <w:pStyle w:val="Odstavecseseznamem"/>
        <w:numPr>
          <w:ilvl w:val="0"/>
          <w:numId w:val="2"/>
        </w:numPr>
        <w:contextualSpacing w:val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 w:themeColor="text1"/>
          <w:sz w:val="24"/>
          <w:szCs w:val="24"/>
        </w:rPr>
        <w:t>docházet do poradny ve způsobilém stavu (ne drogy, alkohol, agrese</w:t>
      </w:r>
      <w:r>
        <w:rPr>
          <w:rFonts w:ascii="Calibri Light" w:hAnsi="Calibri Light" w:cstheme="majorHAnsi"/>
          <w:color w:val="000000"/>
          <w:sz w:val="24"/>
          <w:szCs w:val="24"/>
        </w:rPr>
        <w:t>),</w:t>
      </w:r>
    </w:p>
    <w:p w14:paraId="7C4CF747" w14:textId="77777777" w:rsidR="00763E46" w:rsidRDefault="0055758B">
      <w:pPr>
        <w:pStyle w:val="Odstavecseseznamem"/>
        <w:numPr>
          <w:ilvl w:val="0"/>
          <w:numId w:val="2"/>
        </w:numPr>
        <w:contextualSpacing w:val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/>
          <w:sz w:val="24"/>
          <w:szCs w:val="24"/>
        </w:rPr>
        <w:t>během konzultace/sezení respektovat pravidla poradny,</w:t>
      </w:r>
    </w:p>
    <w:p w14:paraId="2FB7636B" w14:textId="77777777" w:rsidR="00763E46" w:rsidRDefault="0055758B">
      <w:pPr>
        <w:pStyle w:val="Odstavecseseznamem"/>
        <w:numPr>
          <w:ilvl w:val="0"/>
          <w:numId w:val="2"/>
        </w:numPr>
        <w:contextualSpacing w:val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/>
          <w:sz w:val="24"/>
          <w:szCs w:val="24"/>
        </w:rPr>
        <w:t>v případě nouzových a havarijních situací se řídit pokyny poradenského pracovníka.</w:t>
      </w:r>
    </w:p>
    <w:p w14:paraId="296DDDC2" w14:textId="77777777" w:rsidR="00763E46" w:rsidRDefault="00763E46">
      <w:pPr>
        <w:pStyle w:val="Odstavecseseznamem"/>
        <w:ind w:left="0"/>
        <w:contextualSpacing w:val="0"/>
        <w:jc w:val="both"/>
        <w:rPr>
          <w:rFonts w:ascii="Calibri Light" w:hAnsi="Calibri Light"/>
          <w:sz w:val="24"/>
          <w:szCs w:val="24"/>
        </w:rPr>
      </w:pPr>
    </w:p>
    <w:p w14:paraId="6A5B8621" w14:textId="77777777" w:rsidR="00473171" w:rsidRDefault="00473171">
      <w:pPr>
        <w:pStyle w:val="Odstavecseseznamem"/>
        <w:ind w:left="0"/>
        <w:contextualSpacing w:val="0"/>
        <w:jc w:val="both"/>
        <w:rPr>
          <w:rFonts w:ascii="Calibri Light" w:hAnsi="Calibri Light" w:cstheme="majorHAnsi"/>
          <w:color w:val="000000" w:themeColor="text1"/>
          <w:sz w:val="24"/>
          <w:szCs w:val="24"/>
        </w:rPr>
      </w:pPr>
    </w:p>
    <w:p w14:paraId="76E125CD" w14:textId="0B9B92CD" w:rsidR="00763E46" w:rsidRDefault="0055758B">
      <w:pPr>
        <w:pStyle w:val="Odstavecseseznamem"/>
        <w:ind w:left="0"/>
        <w:contextualSpacing w:val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 w:themeColor="text1"/>
          <w:sz w:val="24"/>
          <w:szCs w:val="24"/>
        </w:rPr>
        <w:lastRenderedPageBreak/>
        <w:t>Situace, ve kterých služba nemůže být poskytnuta</w:t>
      </w:r>
    </w:p>
    <w:p w14:paraId="367430DE" w14:textId="77777777" w:rsidR="00763E46" w:rsidRDefault="0055758B">
      <w:pPr>
        <w:pStyle w:val="Odstavecseseznamem"/>
        <w:numPr>
          <w:ilvl w:val="0"/>
          <w:numId w:val="5"/>
        </w:numPr>
        <w:ind w:left="0" w:firstLine="340"/>
        <w:contextualSpacing w:val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 w:themeColor="text1"/>
          <w:sz w:val="24"/>
          <w:szCs w:val="24"/>
        </w:rPr>
        <w:t>není schopen srozumitelné a smysluplné komunikace</w:t>
      </w:r>
    </w:p>
    <w:p w14:paraId="2283972E" w14:textId="77777777" w:rsidR="00763E46" w:rsidRDefault="0055758B">
      <w:pPr>
        <w:pStyle w:val="Odstavecseseznamem"/>
        <w:numPr>
          <w:ilvl w:val="0"/>
          <w:numId w:val="5"/>
        </w:numPr>
        <w:ind w:left="0" w:firstLine="340"/>
        <w:contextualSpacing w:val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 w:themeColor="text1"/>
          <w:sz w:val="24"/>
          <w:szCs w:val="24"/>
        </w:rPr>
        <w:t>je agresivní</w:t>
      </w:r>
    </w:p>
    <w:p w14:paraId="2D4B9415" w14:textId="77777777" w:rsidR="00763E46" w:rsidRDefault="0055758B">
      <w:pPr>
        <w:pStyle w:val="Odstavecseseznamem"/>
        <w:numPr>
          <w:ilvl w:val="0"/>
          <w:numId w:val="5"/>
        </w:numPr>
        <w:ind w:left="0" w:firstLine="340"/>
        <w:contextualSpacing w:val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 w:themeColor="text1"/>
          <w:sz w:val="24"/>
          <w:szCs w:val="24"/>
        </w:rPr>
        <w:t>opakovaně nedodržuje podmínky spolupráce</w:t>
      </w:r>
    </w:p>
    <w:p w14:paraId="477CB156" w14:textId="77777777" w:rsidR="00763E46" w:rsidRDefault="00763E46">
      <w:pPr>
        <w:pStyle w:val="Odstavecseseznamem"/>
        <w:ind w:left="0"/>
        <w:contextualSpacing w:val="0"/>
        <w:jc w:val="both"/>
        <w:rPr>
          <w:rFonts w:ascii="Calibri Light" w:hAnsi="Calibri Light" w:cstheme="majorHAnsi"/>
          <w:color w:val="000000" w:themeColor="text1"/>
          <w:sz w:val="24"/>
          <w:szCs w:val="24"/>
        </w:rPr>
      </w:pPr>
    </w:p>
    <w:p w14:paraId="163F587C" w14:textId="77777777" w:rsidR="00473171" w:rsidRDefault="00473171">
      <w:pPr>
        <w:pStyle w:val="Odstavecseseznamem"/>
        <w:ind w:left="0"/>
        <w:contextualSpacing w:val="0"/>
        <w:jc w:val="both"/>
        <w:rPr>
          <w:rFonts w:ascii="Calibri Light" w:hAnsi="Calibri Light" w:cstheme="majorHAnsi"/>
          <w:color w:val="000000" w:themeColor="text1"/>
          <w:sz w:val="24"/>
          <w:szCs w:val="24"/>
        </w:rPr>
      </w:pPr>
    </w:p>
    <w:p w14:paraId="15AC0391" w14:textId="2416B58B" w:rsidR="00763E46" w:rsidRDefault="0055758B">
      <w:pPr>
        <w:pStyle w:val="Odstavecseseznamem"/>
        <w:ind w:left="0"/>
        <w:contextualSpacing w:val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 w:themeColor="text1"/>
          <w:sz w:val="24"/>
          <w:szCs w:val="24"/>
        </w:rPr>
        <w:t>Situace, ve kterých bude spolupráce ukončena a za jakých podmínek</w:t>
      </w:r>
    </w:p>
    <w:p w14:paraId="0311848E" w14:textId="77777777" w:rsidR="00763E46" w:rsidRDefault="0055758B">
      <w:pPr>
        <w:numPr>
          <w:ilvl w:val="0"/>
          <w:numId w:val="1"/>
        </w:numPr>
        <w:suppressAutoHyphens w:val="0"/>
        <w:ind w:left="737" w:hanging="34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 w:themeColor="text1"/>
          <w:sz w:val="24"/>
          <w:szCs w:val="24"/>
          <w:lang w:eastAsia="cs-CZ"/>
        </w:rPr>
        <w:t xml:space="preserve">klient může službu </w:t>
      </w:r>
      <w:r>
        <w:rPr>
          <w:rFonts w:ascii="Calibri Light" w:hAnsi="Calibri Light" w:cstheme="majorHAnsi"/>
          <w:color w:val="000000"/>
          <w:sz w:val="24"/>
          <w:szCs w:val="24"/>
          <w:lang w:eastAsia="cs-CZ"/>
        </w:rPr>
        <w:t>ukončit kdykoliv, nemusí udávat důvod; ukončení služby může dát najevo i tím, že se nedostaví do poradny po dobu delší než 3 kalendářní měsíce,</w:t>
      </w:r>
    </w:p>
    <w:p w14:paraId="5216FBE0" w14:textId="77777777" w:rsidR="00763E46" w:rsidRDefault="0055758B">
      <w:pPr>
        <w:numPr>
          <w:ilvl w:val="0"/>
          <w:numId w:val="1"/>
        </w:numPr>
        <w:suppressAutoHyphens w:val="0"/>
        <w:ind w:left="737" w:hanging="34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/>
          <w:sz w:val="24"/>
          <w:szCs w:val="24"/>
          <w:lang w:eastAsia="cs-CZ"/>
        </w:rPr>
        <w:t>ukončení smlouvy na základě dohody služby a klienta v případě, že je dosaženo dohodnutého cíle, nebo pokud je klientovi nabídnuta jiná, pro něj vhodnější služba a klient s tím souhlasí,</w:t>
      </w:r>
    </w:p>
    <w:p w14:paraId="56C9945F" w14:textId="77777777" w:rsidR="00763E46" w:rsidRDefault="0055758B">
      <w:pPr>
        <w:numPr>
          <w:ilvl w:val="0"/>
          <w:numId w:val="1"/>
        </w:numPr>
        <w:suppressAutoHyphens w:val="0"/>
        <w:ind w:left="737" w:hanging="340"/>
        <w:jc w:val="both"/>
      </w:pPr>
      <w:r>
        <w:rPr>
          <w:rStyle w:val="Siln"/>
          <w:rFonts w:ascii="Calibri Light" w:hAnsi="Calibri Light" w:cstheme="majorHAnsi"/>
          <w:b w:val="0"/>
          <w:bCs w:val="0"/>
          <w:color w:val="000000"/>
          <w:sz w:val="24"/>
          <w:szCs w:val="24"/>
          <w:lang w:eastAsia="cs-CZ"/>
        </w:rPr>
        <w:t>jednostranné ukončení dohody ze strany organizace je možné v případě, že klient opakovaně porušuje vnitřní pravidla sociální služby.</w:t>
      </w:r>
    </w:p>
    <w:p w14:paraId="0E4DE2BF" w14:textId="77777777" w:rsidR="00F55029" w:rsidRDefault="00F55029">
      <w:pPr>
        <w:pStyle w:val="Odstavecseseznamem"/>
        <w:spacing w:before="120"/>
        <w:ind w:left="0"/>
        <w:contextualSpacing w:val="0"/>
        <w:jc w:val="both"/>
        <w:rPr>
          <w:rFonts w:ascii="Calibri Light" w:hAnsi="Calibri Light"/>
          <w:sz w:val="24"/>
          <w:szCs w:val="24"/>
        </w:rPr>
      </w:pPr>
    </w:p>
    <w:p w14:paraId="5D0071E2" w14:textId="77777777" w:rsidR="00763E46" w:rsidRDefault="0055758B">
      <w:pPr>
        <w:pStyle w:val="Odstavecseseznamem"/>
        <w:spacing w:before="120"/>
        <w:ind w:left="0"/>
        <w:contextualSpacing w:val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Jaká jsou Vaše práva</w:t>
      </w:r>
    </w:p>
    <w:p w14:paraId="751DC34A" w14:textId="77777777" w:rsidR="00763E46" w:rsidRDefault="0055758B">
      <w:pPr>
        <w:numPr>
          <w:ilvl w:val="0"/>
          <w:numId w:val="4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 w:themeColor="text1"/>
          <w:sz w:val="24"/>
          <w:szCs w:val="24"/>
          <w:lang w:eastAsia="cs-CZ"/>
        </w:rPr>
        <w:t>být předem informován/a: o poslání poradny, o jejích cílech a cílové skupině, o průběhu a podmínkách služby,</w:t>
      </w:r>
    </w:p>
    <w:p w14:paraId="11D9E612" w14:textId="77777777" w:rsidR="00763E46" w:rsidRDefault="0055758B">
      <w:pPr>
        <w:numPr>
          <w:ilvl w:val="0"/>
          <w:numId w:val="4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 w:themeColor="text1"/>
          <w:sz w:val="24"/>
          <w:szCs w:val="24"/>
          <w:lang w:eastAsia="cs-CZ"/>
        </w:rPr>
        <w:t>vyjádřit svá přání, potřeby, názory, postoje a rozhodnutí,</w:t>
      </w:r>
    </w:p>
    <w:p w14:paraId="6F5C0180" w14:textId="77777777" w:rsidR="00763E46" w:rsidRDefault="0055758B">
      <w:pPr>
        <w:numPr>
          <w:ilvl w:val="0"/>
          <w:numId w:val="4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 w:themeColor="text1"/>
          <w:sz w:val="24"/>
          <w:szCs w:val="24"/>
          <w:lang w:eastAsia="cs-CZ"/>
        </w:rPr>
        <w:t>vystupovat anonymně a požadovat ochranu osobních údajů.</w:t>
      </w:r>
    </w:p>
    <w:p w14:paraId="37B277D9" w14:textId="77777777" w:rsidR="00763E46" w:rsidRDefault="0055758B">
      <w:pPr>
        <w:numPr>
          <w:ilvl w:val="0"/>
          <w:numId w:val="4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 w:themeColor="text1"/>
          <w:sz w:val="24"/>
          <w:szCs w:val="24"/>
          <w:lang w:eastAsia="cs-CZ"/>
        </w:rPr>
        <w:t>nahlížet do své osobní dokumentace a požádat o její kopii,</w:t>
      </w:r>
    </w:p>
    <w:p w14:paraId="54AC8C7C" w14:textId="77777777" w:rsidR="00763E46" w:rsidRDefault="0055758B">
      <w:pPr>
        <w:numPr>
          <w:ilvl w:val="0"/>
          <w:numId w:val="4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 w:themeColor="text1"/>
          <w:sz w:val="24"/>
          <w:szCs w:val="24"/>
          <w:lang w:eastAsia="cs-CZ"/>
        </w:rPr>
        <w:t>požádat o písemné uzavření smlouvy,</w:t>
      </w:r>
    </w:p>
    <w:p w14:paraId="7A9643EA" w14:textId="77777777" w:rsidR="00763E46" w:rsidRDefault="0055758B">
      <w:pPr>
        <w:numPr>
          <w:ilvl w:val="0"/>
          <w:numId w:val="4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 w:themeColor="text1"/>
          <w:sz w:val="24"/>
          <w:szCs w:val="24"/>
          <w:lang w:eastAsia="cs-CZ"/>
        </w:rPr>
        <w:t>dohodu o spolupráci ukončit bez udání důvodu kdykoliv v průběhu poskytování služby,</w:t>
      </w:r>
    </w:p>
    <w:p w14:paraId="71B86429" w14:textId="77777777" w:rsidR="00763E46" w:rsidRDefault="0055758B">
      <w:pPr>
        <w:numPr>
          <w:ilvl w:val="0"/>
          <w:numId w:val="4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 w:themeColor="text1"/>
          <w:sz w:val="24"/>
          <w:szCs w:val="24"/>
          <w:lang w:eastAsia="cs-CZ"/>
        </w:rPr>
        <w:t>službu kdykoliv odmítnout, přerušit či ukončit, a pokud o ni znovu požádáte, opět ji využít,</w:t>
      </w:r>
    </w:p>
    <w:p w14:paraId="49E77859" w14:textId="054049F4" w:rsidR="00763E46" w:rsidRPr="005B5DA7" w:rsidRDefault="0055758B">
      <w:pPr>
        <w:numPr>
          <w:ilvl w:val="0"/>
          <w:numId w:val="4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theme="majorHAnsi"/>
          <w:color w:val="000000" w:themeColor="text1"/>
          <w:sz w:val="24"/>
          <w:szCs w:val="24"/>
          <w:lang w:eastAsia="cs-CZ"/>
        </w:rPr>
        <w:t>mít u osobní konzultace doprovod,</w:t>
      </w:r>
    </w:p>
    <w:p w14:paraId="05B84633" w14:textId="4E70DBFA" w:rsidR="005B5DA7" w:rsidRPr="005B5DA7" w:rsidRDefault="0055758B" w:rsidP="005B5DA7">
      <w:pPr>
        <w:numPr>
          <w:ilvl w:val="0"/>
          <w:numId w:val="4"/>
        </w:numPr>
        <w:jc w:val="both"/>
        <w:rPr>
          <w:rFonts w:ascii="Calibri Light" w:hAnsi="Calibri Light"/>
          <w:sz w:val="24"/>
          <w:szCs w:val="24"/>
        </w:rPr>
      </w:pPr>
      <w:r w:rsidRPr="005B5DA7">
        <w:rPr>
          <w:rFonts w:ascii="Calibri Light" w:hAnsi="Calibri Light" w:cstheme="majorHAnsi"/>
          <w:color w:val="000000" w:themeColor="text1"/>
          <w:sz w:val="24"/>
          <w:szCs w:val="24"/>
          <w:lang w:eastAsia="cs-CZ"/>
        </w:rPr>
        <w:t>stěžovat si na kvalitu nebo způsob poskytování sociální služby</w:t>
      </w:r>
    </w:p>
    <w:p w14:paraId="48E3D377" w14:textId="7870429C" w:rsidR="00763E46" w:rsidRPr="005B5DA7" w:rsidRDefault="0055758B" w:rsidP="005B5DA7">
      <w:pPr>
        <w:jc w:val="both"/>
        <w:rPr>
          <w:rFonts w:asciiTheme="majorHAnsi" w:hAnsiTheme="majorHAnsi" w:cstheme="majorHAnsi"/>
          <w:color w:val="000000" w:themeColor="text1"/>
        </w:rPr>
      </w:pPr>
      <w:r w:rsidRPr="005B5DA7">
        <w:rPr>
          <w:rStyle w:val="Siln"/>
          <w:rFonts w:asciiTheme="majorHAnsi" w:hAnsiTheme="majorHAnsi" w:cstheme="majorHAnsi"/>
          <w:color w:val="000000" w:themeColor="text1"/>
          <w:szCs w:val="24"/>
          <w:lang w:eastAsia="cs-CZ"/>
        </w:rPr>
        <w:t xml:space="preserve"> </w:t>
      </w:r>
    </w:p>
    <w:p w14:paraId="673468F3" w14:textId="77777777" w:rsidR="00F55029" w:rsidRDefault="00F55029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cs-CZ"/>
        </w:rPr>
      </w:pPr>
    </w:p>
    <w:p w14:paraId="60AB219E" w14:textId="77777777" w:rsidR="00763E46" w:rsidRDefault="0055758B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cs-CZ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eastAsia="cs-CZ"/>
        </w:rPr>
        <w:t xml:space="preserve">V případě, že nebudete spokojeni se službami poradny nebo budete mít pochybnosti o postupu v jednání sociálního pracovníka, máte právo si stěžovat.  </w:t>
      </w:r>
    </w:p>
    <w:p w14:paraId="2035A775" w14:textId="77777777" w:rsidR="00763E46" w:rsidRDefault="0055758B">
      <w:pPr>
        <w:spacing w:line="276" w:lineRule="auto"/>
        <w:jc w:val="both"/>
        <w:rPr>
          <w:rFonts w:asciiTheme="majorHAnsi" w:hAnsiTheme="majorHAnsi" w:cstheme="majorHAnsi"/>
          <w:color w:val="4472C4" w:themeColor="accent5"/>
          <w:sz w:val="24"/>
          <w:szCs w:val="24"/>
          <w:u w:val="single"/>
          <w:lang w:eastAsia="cs-CZ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eastAsia="cs-CZ"/>
        </w:rPr>
        <w:t xml:space="preserve">Více informací naleznete na internetových stránkách:  </w:t>
      </w:r>
      <w:hyperlink r:id="rId7">
        <w:r>
          <w:rPr>
            <w:rStyle w:val="Hypertextovodkaz"/>
            <w:rFonts w:asciiTheme="majorHAnsi" w:hAnsiTheme="majorHAnsi" w:cstheme="majorHAnsi"/>
            <w:sz w:val="24"/>
            <w:szCs w:val="24"/>
            <w:lang w:eastAsia="cs-CZ"/>
          </w:rPr>
          <w:t>www.sdileni-telc.cz</w:t>
        </w:r>
      </w:hyperlink>
    </w:p>
    <w:p w14:paraId="4565ED0D" w14:textId="77777777" w:rsidR="00763E46" w:rsidRDefault="00763E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43D261" w14:textId="77777777" w:rsidR="00F55029" w:rsidRDefault="00F550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EAB818" w14:textId="77777777" w:rsidR="00F55029" w:rsidRDefault="00F550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A53713" w14:textId="77777777" w:rsidR="00F55029" w:rsidRDefault="00F550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EC33F" w14:textId="77777777" w:rsidR="00F55029" w:rsidRDefault="00F550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D51EBA" w14:textId="77777777" w:rsidR="00F55029" w:rsidRDefault="00F550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D982F3" w14:textId="5BF99AF6" w:rsidR="00F55029" w:rsidRDefault="00F550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816310" w14:textId="77777777" w:rsidR="00F55029" w:rsidRDefault="00F550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C26541" w14:textId="77777777" w:rsidR="00F55029" w:rsidRDefault="00F550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B365FA" w14:textId="77777777" w:rsidR="00763E46" w:rsidRDefault="0055758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Bc. Jana Zatloukalová</w:t>
      </w:r>
    </w:p>
    <w:p w14:paraId="055BE8DD" w14:textId="77777777" w:rsidR="00763E46" w:rsidRDefault="0055758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vedoucí poradny a půjčovny</w:t>
      </w:r>
    </w:p>
    <w:p w14:paraId="32010CE0" w14:textId="77777777" w:rsidR="00763E46" w:rsidRDefault="0055758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tel.: 775 574 973</w:t>
      </w:r>
    </w:p>
    <w:p w14:paraId="6D57B5C1" w14:textId="77777777" w:rsidR="00763E46" w:rsidRDefault="0055758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e-mail: jana.zatloukalova</w:t>
      </w:r>
      <w:r>
        <w:rPr>
          <w:rFonts w:asciiTheme="minorHAnsi" w:hAnsiTheme="minorHAnsi" w:cstheme="minorHAnsi"/>
          <w:color w:val="000000"/>
          <w:sz w:val="24"/>
          <w:szCs w:val="24"/>
        </w:rPr>
        <w:t>@sdileni-telc.cz</w:t>
      </w:r>
    </w:p>
    <w:sectPr w:rsidR="00763E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394F5" w14:textId="77777777" w:rsidR="00C12CB4" w:rsidRDefault="00C12CB4">
      <w:r>
        <w:separator/>
      </w:r>
    </w:p>
  </w:endnote>
  <w:endnote w:type="continuationSeparator" w:id="0">
    <w:p w14:paraId="40549403" w14:textId="77777777" w:rsidR="00C12CB4" w:rsidRDefault="00C1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90FD8" w14:textId="77777777" w:rsidR="00763E46" w:rsidRDefault="00763E46">
    <w:pPr>
      <w:pStyle w:val="Zpat"/>
      <w:jc w:val="center"/>
    </w:pPr>
  </w:p>
  <w:p w14:paraId="09F1AA1D" w14:textId="77777777" w:rsidR="00763E46" w:rsidRDefault="00763E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7D4B" w14:textId="77777777" w:rsidR="00763E46" w:rsidRDefault="00763E46">
    <w:pPr>
      <w:pStyle w:val="Zpat"/>
      <w:jc w:val="center"/>
    </w:pPr>
  </w:p>
  <w:p w14:paraId="043362A4" w14:textId="77777777" w:rsidR="00763E46" w:rsidRDefault="00763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B8921" w14:textId="77777777" w:rsidR="00C12CB4" w:rsidRDefault="00C12CB4">
      <w:r>
        <w:separator/>
      </w:r>
    </w:p>
  </w:footnote>
  <w:footnote w:type="continuationSeparator" w:id="0">
    <w:p w14:paraId="642A61F9" w14:textId="77777777" w:rsidR="00C12CB4" w:rsidRDefault="00C1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412384"/>
      <w:docPartObj>
        <w:docPartGallery w:val="Page Numbers (Top of Page)"/>
        <w:docPartUnique/>
      </w:docPartObj>
    </w:sdtPr>
    <w:sdtEndPr/>
    <w:sdtContent>
      <w:p w14:paraId="0A8485C4" w14:textId="237CCC91" w:rsidR="00763E46" w:rsidRDefault="0055758B">
        <w:pPr>
          <w:pStyle w:val="Zhlav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F7DA6">
          <w:rPr>
            <w:noProof/>
          </w:rPr>
          <w:t>4</w:t>
        </w:r>
        <w:r>
          <w:fldChar w:fldCharType="end"/>
        </w:r>
      </w:p>
    </w:sdtContent>
  </w:sdt>
  <w:p w14:paraId="190C566B" w14:textId="77777777" w:rsidR="00763E46" w:rsidRDefault="00763E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7C2A8" w14:textId="77777777" w:rsidR="00763E46" w:rsidRDefault="0055758B">
    <w:pPr>
      <w:pStyle w:val="Zhlav"/>
    </w:pPr>
    <w:r>
      <w:rPr>
        <w:noProof/>
        <w:lang w:eastAsia="cs-CZ"/>
      </w:rPr>
      <w:drawing>
        <wp:inline distT="0" distB="0" distL="0" distR="0" wp14:anchorId="313ACC58" wp14:editId="37BE1AA5">
          <wp:extent cx="5760720" cy="98298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A7A"/>
    <w:multiLevelType w:val="multilevel"/>
    <w:tmpl w:val="73FE4C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5A79E6"/>
    <w:multiLevelType w:val="multilevel"/>
    <w:tmpl w:val="92FE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5605E0E"/>
    <w:multiLevelType w:val="multilevel"/>
    <w:tmpl w:val="ED4413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DA57E4"/>
    <w:multiLevelType w:val="multilevel"/>
    <w:tmpl w:val="5F62B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ajorHAnsi" w:hAnsiTheme="majorHAnsi" w:cstheme="majorHAnsi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43B3217"/>
    <w:multiLevelType w:val="multilevel"/>
    <w:tmpl w:val="9BACA7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0C646C"/>
    <w:multiLevelType w:val="multilevel"/>
    <w:tmpl w:val="A4EEE4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E03BD5"/>
    <w:multiLevelType w:val="multilevel"/>
    <w:tmpl w:val="548AAB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7A83339"/>
    <w:multiLevelType w:val="multilevel"/>
    <w:tmpl w:val="8E98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8C45D73"/>
    <w:multiLevelType w:val="multilevel"/>
    <w:tmpl w:val="C13E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8F04855"/>
    <w:multiLevelType w:val="multilevel"/>
    <w:tmpl w:val="44503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C2161C"/>
    <w:multiLevelType w:val="hybridMultilevel"/>
    <w:tmpl w:val="E84AE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97BDD"/>
    <w:multiLevelType w:val="multilevel"/>
    <w:tmpl w:val="2932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3684A58"/>
    <w:multiLevelType w:val="multilevel"/>
    <w:tmpl w:val="BE1C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836216F"/>
    <w:multiLevelType w:val="multilevel"/>
    <w:tmpl w:val="C344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7E30439A"/>
    <w:multiLevelType w:val="multilevel"/>
    <w:tmpl w:val="535E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4"/>
  </w:num>
  <w:num w:numId="7">
    <w:abstractNumId w:val="7"/>
  </w:num>
  <w:num w:numId="8">
    <w:abstractNumId w:val="11"/>
  </w:num>
  <w:num w:numId="9">
    <w:abstractNumId w:val="1"/>
  </w:num>
  <w:num w:numId="10">
    <w:abstractNumId w:val="8"/>
  </w:num>
  <w:num w:numId="11">
    <w:abstractNumId w:val="12"/>
  </w:num>
  <w:num w:numId="12">
    <w:abstractNumId w:val="13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46"/>
    <w:rsid w:val="00210B35"/>
    <w:rsid w:val="00473171"/>
    <w:rsid w:val="00496220"/>
    <w:rsid w:val="0055758B"/>
    <w:rsid w:val="0055759B"/>
    <w:rsid w:val="005B5DA7"/>
    <w:rsid w:val="005D32DD"/>
    <w:rsid w:val="00750A88"/>
    <w:rsid w:val="00763E46"/>
    <w:rsid w:val="00901DC7"/>
    <w:rsid w:val="00A475D2"/>
    <w:rsid w:val="00C12CB4"/>
    <w:rsid w:val="00DF7DA6"/>
    <w:rsid w:val="00F07B9F"/>
    <w:rsid w:val="00F5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08BB"/>
  <w15:docId w15:val="{42B0835A-2C1C-40B8-99E9-8E7C721E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B69"/>
    <w:pPr>
      <w:widowControl w:val="0"/>
      <w:overflowPunct w:val="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71207"/>
  </w:style>
  <w:style w:type="character" w:customStyle="1" w:styleId="ZpatChar">
    <w:name w:val="Zápatí Char"/>
    <w:basedOn w:val="Standardnpsmoodstavce"/>
    <w:link w:val="Zpat"/>
    <w:uiPriority w:val="99"/>
    <w:qFormat/>
    <w:rsid w:val="0047120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93341"/>
    <w:rPr>
      <w:rFonts w:ascii="Segoe UI" w:hAnsi="Segoe UI" w:cs="Segoe UI"/>
      <w:sz w:val="18"/>
      <w:szCs w:val="18"/>
    </w:rPr>
  </w:style>
  <w:style w:type="character" w:styleId="Odkazjemn">
    <w:name w:val="Subtle Reference"/>
    <w:basedOn w:val="Standardnpsmoodstavce"/>
    <w:uiPriority w:val="31"/>
    <w:qFormat/>
    <w:rsid w:val="00FA5365"/>
    <w:rPr>
      <w:smallCaps/>
      <w:color w:val="5A5A5A" w:themeColor="text1" w:themeTint="A5"/>
    </w:rPr>
  </w:style>
  <w:style w:type="character" w:customStyle="1" w:styleId="Bullets">
    <w:name w:val="Bullets"/>
    <w:qFormat/>
    <w:rsid w:val="00E7182B"/>
    <w:rPr>
      <w:rFonts w:ascii="OpenSymbol" w:eastAsia="OpenSymbol" w:hAnsi="OpenSymbol" w:cs="OpenSymbol"/>
    </w:rPr>
  </w:style>
  <w:style w:type="character" w:styleId="Hypertextovodkaz">
    <w:name w:val="Hyperlink"/>
    <w:rsid w:val="006E5A67"/>
    <w:rPr>
      <w:color w:val="0000FF"/>
      <w:u w:val="single"/>
    </w:rPr>
  </w:style>
  <w:style w:type="character" w:styleId="Siln">
    <w:name w:val="Strong"/>
    <w:qFormat/>
    <w:rsid w:val="006E5A67"/>
    <w:rPr>
      <w:b/>
      <w:bCs/>
    </w:rPr>
  </w:style>
  <w:style w:type="character" w:customStyle="1" w:styleId="ZkladntextChar">
    <w:name w:val="Základní text Char"/>
    <w:basedOn w:val="Standardnpsmoodstavce"/>
    <w:link w:val="Zkladntext"/>
    <w:qFormat/>
    <w:rsid w:val="006E5A6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rky">
    <w:name w:val="Odrážky"/>
    <w:qFormat/>
    <w:rPr>
      <w:rFonts w:ascii="OpenSymbol" w:eastAsia="OpenSymbol" w:hAnsi="OpenSymbol" w:cs="OpenSymbol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rsid w:val="006E5A67"/>
    <w:pPr>
      <w:widowControl/>
      <w:overflowPunct/>
      <w:spacing w:after="140" w:line="276" w:lineRule="auto"/>
    </w:pPr>
    <w:rPr>
      <w:kern w:val="0"/>
      <w:sz w:val="24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  <w:rsid w:val="00E7182B"/>
    <w:pPr>
      <w:widowControl/>
      <w:overflowPunct/>
    </w:pPr>
    <w:rPr>
      <w:kern w:val="0"/>
      <w:sz w:val="24"/>
    </w:rPr>
  </w:style>
  <w:style w:type="paragraph" w:styleId="Zhlav">
    <w:name w:val="header"/>
    <w:basedOn w:val="Normln"/>
    <w:link w:val="ZhlavChar"/>
    <w:uiPriority w:val="99"/>
    <w:unhideWhenUsed/>
    <w:rsid w:val="004712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7120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9334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A3EB9"/>
  </w:style>
  <w:style w:type="paragraph" w:styleId="Odstavecseseznamem">
    <w:name w:val="List Paragraph"/>
    <w:basedOn w:val="Normln"/>
    <w:uiPriority w:val="34"/>
    <w:qFormat/>
    <w:rsid w:val="00FA5365"/>
    <w:pPr>
      <w:ind w:left="720"/>
      <w:contextualSpacing/>
    </w:pPr>
  </w:style>
  <w:style w:type="paragraph" w:customStyle="1" w:styleId="Standard">
    <w:name w:val="Standard"/>
    <w:qFormat/>
    <w:rsid w:val="00E7182B"/>
    <w:pPr>
      <w:spacing w:line="259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50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5029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HeaderandFooter">
    <w:name w:val="Header and Footer"/>
    <w:basedOn w:val="Normln"/>
    <w:qFormat/>
    <w:rsid w:val="00473171"/>
    <w:pPr>
      <w:widowControl/>
      <w:overflowPunct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dileni-telc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1098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Sdílení-Bělíková</dc:creator>
  <dc:description/>
  <cp:lastModifiedBy>Jana Zatloukalova</cp:lastModifiedBy>
  <cp:revision>7</cp:revision>
  <cp:lastPrinted>2023-06-07T09:48:00Z</cp:lastPrinted>
  <dcterms:created xsi:type="dcterms:W3CDTF">2023-05-29T13:11:00Z</dcterms:created>
  <dcterms:modified xsi:type="dcterms:W3CDTF">2023-06-20T09:47:00Z</dcterms:modified>
  <dc:language>cs-CZ</dc:language>
</cp:coreProperties>
</file>